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BD3" w:rsidRDefault="00C9673A" w:rsidP="00C34C57">
      <w:pPr>
        <w:pStyle w:val="Title"/>
        <w:jc w:val="left"/>
        <w:rPr>
          <w:rFonts w:ascii="Arial" w:hAnsi="Arial" w:cs="Arial"/>
        </w:rPr>
      </w:pPr>
      <w:r>
        <w:rPr>
          <w:rFonts w:ascii="Arial" w:hAnsi="Arial" w:cs="Arial"/>
          <w:noProof/>
          <w:lang w:eastAsia="en-GB"/>
        </w:rPr>
        <w:drawing>
          <wp:anchor distT="0" distB="0" distL="114300" distR="114300" simplePos="0" relativeHeight="251660288" behindDoc="0" locked="0" layoutInCell="1" allowOverlap="1">
            <wp:simplePos x="0" y="0"/>
            <wp:positionH relativeFrom="page">
              <wp:posOffset>5400675</wp:posOffset>
            </wp:positionH>
            <wp:positionV relativeFrom="page">
              <wp:posOffset>542925</wp:posOffset>
            </wp:positionV>
            <wp:extent cx="1695450" cy="1514475"/>
            <wp:effectExtent l="19050" t="0" r="0" b="0"/>
            <wp:wrapSquare wrapText="bothSides"/>
            <wp:docPr id="2" name="Picture 0" descr="StN_RGB7424_PER_extraordinary people p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N_RGB7424_PER_extraordinary people pink.jpg"/>
                    <pic:cNvPicPr/>
                  </pic:nvPicPr>
                  <pic:blipFill>
                    <a:blip r:embed="rId8" cstate="print"/>
                    <a:stretch>
                      <a:fillRect/>
                    </a:stretch>
                  </pic:blipFill>
                  <pic:spPr>
                    <a:xfrm>
                      <a:off x="0" y="0"/>
                      <a:ext cx="1695450" cy="1514475"/>
                    </a:xfrm>
                    <a:prstGeom prst="rect">
                      <a:avLst/>
                    </a:prstGeom>
                  </pic:spPr>
                </pic:pic>
              </a:graphicData>
            </a:graphic>
          </wp:anchor>
        </w:drawing>
      </w:r>
    </w:p>
    <w:p w:rsidR="008C3BD3" w:rsidRDefault="008C3BD3" w:rsidP="00C34C57">
      <w:pPr>
        <w:pStyle w:val="Title"/>
        <w:jc w:val="left"/>
        <w:rPr>
          <w:rFonts w:ascii="Arial" w:hAnsi="Arial" w:cs="Arial"/>
        </w:rPr>
      </w:pPr>
    </w:p>
    <w:p w:rsidR="00476BE7" w:rsidRDefault="00476BE7" w:rsidP="00C34C57">
      <w:pPr>
        <w:pStyle w:val="Title"/>
        <w:jc w:val="left"/>
        <w:rPr>
          <w:rFonts w:ascii="Arial" w:hAnsi="Arial" w:cs="Arial"/>
        </w:rPr>
      </w:pPr>
    </w:p>
    <w:p w:rsidR="0082110E" w:rsidRPr="0082110E" w:rsidRDefault="0082110E" w:rsidP="00C34C57">
      <w:pPr>
        <w:pStyle w:val="Title"/>
        <w:jc w:val="left"/>
        <w:rPr>
          <w:rFonts w:ascii="Arial" w:hAnsi="Arial" w:cs="Arial"/>
          <w:sz w:val="16"/>
        </w:rPr>
      </w:pPr>
    </w:p>
    <w:p w:rsidR="00A81995" w:rsidRPr="0082110E" w:rsidRDefault="00C34C57" w:rsidP="00C34C57">
      <w:pPr>
        <w:pStyle w:val="Title"/>
        <w:jc w:val="left"/>
        <w:rPr>
          <w:rFonts w:ascii="Arial" w:hAnsi="Arial" w:cs="Arial"/>
          <w:color w:val="auto"/>
          <w:sz w:val="40"/>
        </w:rPr>
      </w:pPr>
      <w:r w:rsidRPr="0082110E">
        <w:rPr>
          <w:rFonts w:ascii="Arial" w:hAnsi="Arial" w:cs="Arial"/>
          <w:color w:val="auto"/>
          <w:sz w:val="40"/>
        </w:rPr>
        <w:t xml:space="preserve">Job Description </w:t>
      </w:r>
      <w:r w:rsidR="00424424" w:rsidRPr="0082110E">
        <w:rPr>
          <w:rFonts w:ascii="Arial" w:hAnsi="Arial" w:cs="Arial"/>
          <w:color w:val="auto"/>
          <w:sz w:val="40"/>
        </w:rPr>
        <w:t xml:space="preserve">– </w:t>
      </w:r>
      <w:r w:rsidR="00322B32">
        <w:rPr>
          <w:rFonts w:ascii="Arial" w:hAnsi="Arial" w:cs="Arial"/>
          <w:color w:val="auto"/>
          <w:sz w:val="40"/>
        </w:rPr>
        <w:t>Assistant Finance Officer</w:t>
      </w:r>
    </w:p>
    <w:p w:rsidR="00C34C57" w:rsidRPr="0082110E" w:rsidRDefault="00C34C57" w:rsidP="001E79F5">
      <w:pPr>
        <w:pStyle w:val="Heading2"/>
        <w:jc w:val="left"/>
        <w:rPr>
          <w:rFonts w:asciiTheme="minorHAnsi" w:hAnsiTheme="minorHAnsi" w:cstheme="minorHAnsi"/>
          <w:color w:val="auto"/>
          <w:sz w:val="22"/>
          <w:szCs w:val="22"/>
        </w:rPr>
      </w:pPr>
      <w:r w:rsidRPr="0082110E">
        <w:rPr>
          <w:rFonts w:cstheme="majorHAnsi"/>
          <w:color w:val="auto"/>
          <w:sz w:val="22"/>
          <w:szCs w:val="22"/>
        </w:rPr>
        <w:t>Reports to:</w:t>
      </w:r>
      <w:r w:rsidR="004A1078" w:rsidRPr="0082110E">
        <w:rPr>
          <w:rFonts w:cstheme="majorHAnsi"/>
          <w:color w:val="auto"/>
          <w:sz w:val="22"/>
          <w:szCs w:val="22"/>
        </w:rPr>
        <w:tab/>
      </w:r>
      <w:r w:rsidR="004A1078" w:rsidRPr="0082110E">
        <w:rPr>
          <w:rFonts w:cstheme="majorHAnsi"/>
          <w:color w:val="auto"/>
          <w:sz w:val="22"/>
          <w:szCs w:val="22"/>
        </w:rPr>
        <w:tab/>
      </w:r>
      <w:r w:rsidR="00322B32">
        <w:rPr>
          <w:rFonts w:asciiTheme="minorHAnsi" w:hAnsiTheme="minorHAnsi" w:cstheme="minorHAnsi"/>
          <w:color w:val="auto"/>
          <w:sz w:val="22"/>
          <w:szCs w:val="22"/>
        </w:rPr>
        <w:t>Finance Director</w:t>
      </w:r>
    </w:p>
    <w:p w:rsidR="0082110E" w:rsidRPr="0082110E" w:rsidRDefault="0082110E" w:rsidP="0082110E">
      <w:pPr>
        <w:jc w:val="both"/>
      </w:pPr>
    </w:p>
    <w:p w:rsidR="0082110E" w:rsidRPr="0082110E" w:rsidRDefault="0082110E" w:rsidP="0082110E">
      <w:pPr>
        <w:jc w:val="both"/>
        <w:rPr>
          <w:rFonts w:asciiTheme="majorHAnsi" w:hAnsiTheme="majorHAnsi" w:cstheme="majorHAnsi"/>
          <w:b/>
        </w:rPr>
      </w:pPr>
      <w:r w:rsidRPr="0082110E">
        <w:rPr>
          <w:rFonts w:asciiTheme="majorHAnsi" w:hAnsiTheme="majorHAnsi" w:cstheme="majorHAnsi"/>
          <w:b/>
        </w:rPr>
        <w:t>Responsible for:</w:t>
      </w:r>
      <w:r w:rsidRPr="0082110E">
        <w:rPr>
          <w:rFonts w:asciiTheme="majorHAnsi" w:hAnsiTheme="majorHAnsi" w:cstheme="majorHAnsi"/>
          <w:b/>
        </w:rPr>
        <w:tab/>
      </w:r>
      <w:r w:rsidR="0071771C">
        <w:rPr>
          <w:rFonts w:asciiTheme="majorHAnsi" w:hAnsiTheme="majorHAnsi" w:cstheme="majorHAnsi"/>
          <w:b/>
        </w:rPr>
        <w:t>None</w:t>
      </w:r>
    </w:p>
    <w:p w:rsidR="0082110E" w:rsidRPr="0082110E" w:rsidRDefault="0082110E" w:rsidP="0082110E"/>
    <w:p w:rsidR="00C34C57" w:rsidRPr="0082110E" w:rsidRDefault="00C34C57" w:rsidP="00DB2C2B">
      <w:pPr>
        <w:pStyle w:val="Heading2"/>
        <w:ind w:left="2160" w:hanging="2160"/>
        <w:jc w:val="left"/>
        <w:rPr>
          <w:rFonts w:cstheme="majorHAnsi"/>
          <w:color w:val="auto"/>
          <w:sz w:val="22"/>
          <w:szCs w:val="22"/>
        </w:rPr>
      </w:pPr>
      <w:r w:rsidRPr="0082110E">
        <w:rPr>
          <w:rFonts w:cstheme="majorHAnsi"/>
          <w:color w:val="auto"/>
          <w:sz w:val="22"/>
          <w:szCs w:val="22"/>
        </w:rPr>
        <w:t>Location:</w:t>
      </w:r>
      <w:r w:rsidR="00E726E7" w:rsidRPr="0082110E">
        <w:rPr>
          <w:rFonts w:cstheme="majorHAnsi"/>
          <w:color w:val="auto"/>
          <w:sz w:val="22"/>
          <w:szCs w:val="22"/>
        </w:rPr>
        <w:tab/>
      </w:r>
      <w:r w:rsidR="00DB2C2B" w:rsidRPr="0082110E">
        <w:rPr>
          <w:rFonts w:ascii="Arial" w:hAnsi="Arial" w:cs="Arial"/>
          <w:color w:val="auto"/>
          <w:spacing w:val="-2"/>
          <w:sz w:val="22"/>
          <w:szCs w:val="22"/>
        </w:rPr>
        <w:t xml:space="preserve">Whilst your </w:t>
      </w:r>
      <w:r w:rsidR="00C40FDE" w:rsidRPr="0082110E">
        <w:rPr>
          <w:rFonts w:ascii="Arial" w:hAnsi="Arial" w:cs="Arial"/>
          <w:color w:val="auto"/>
          <w:spacing w:val="-2"/>
          <w:sz w:val="22"/>
          <w:szCs w:val="22"/>
        </w:rPr>
        <w:t>normal place of work is Hardwick Lane,</w:t>
      </w:r>
      <w:r w:rsidR="00DB2C2B" w:rsidRPr="0082110E">
        <w:rPr>
          <w:rFonts w:ascii="Arial" w:hAnsi="Arial" w:cs="Arial"/>
          <w:color w:val="auto"/>
          <w:spacing w:val="-2"/>
          <w:sz w:val="22"/>
          <w:szCs w:val="22"/>
        </w:rPr>
        <w:t xml:space="preserve"> you will also be required to work at such other place or locations within the Bury St Edmunds, West Suffolk and Thetford area as we may reasonably determine.</w:t>
      </w:r>
    </w:p>
    <w:p w:rsidR="00C40FDE" w:rsidRPr="0082110E" w:rsidRDefault="00911B9E" w:rsidP="00C40FDE">
      <w:pPr>
        <w:pStyle w:val="Heading2"/>
        <w:ind w:left="2160" w:right="54" w:hanging="2160"/>
        <w:jc w:val="both"/>
        <w:rPr>
          <w:rFonts w:cstheme="majorHAnsi"/>
          <w:sz w:val="22"/>
          <w:szCs w:val="22"/>
        </w:rPr>
      </w:pPr>
      <w:r w:rsidRPr="0082110E">
        <w:rPr>
          <w:rFonts w:cstheme="majorHAnsi"/>
          <w:color w:val="auto"/>
          <w:sz w:val="22"/>
          <w:szCs w:val="22"/>
        </w:rPr>
        <w:t>J</w:t>
      </w:r>
      <w:r w:rsidR="00C34C57" w:rsidRPr="0082110E">
        <w:rPr>
          <w:rFonts w:cstheme="majorHAnsi"/>
          <w:color w:val="auto"/>
          <w:sz w:val="22"/>
          <w:szCs w:val="22"/>
        </w:rPr>
        <w:t>ob Purpose</w:t>
      </w:r>
      <w:r w:rsidR="001E79F5" w:rsidRPr="0082110E">
        <w:rPr>
          <w:rFonts w:cstheme="majorHAnsi"/>
          <w:color w:val="auto"/>
          <w:sz w:val="22"/>
          <w:szCs w:val="22"/>
        </w:rPr>
        <w:t>:</w:t>
      </w:r>
      <w:r w:rsidR="004A1078" w:rsidRPr="0082110E">
        <w:rPr>
          <w:rFonts w:cstheme="majorHAnsi"/>
          <w:color w:val="auto"/>
          <w:sz w:val="22"/>
          <w:szCs w:val="22"/>
        </w:rPr>
        <w:tab/>
      </w:r>
      <w:r w:rsidR="00745044">
        <w:rPr>
          <w:rFonts w:asciiTheme="minorHAnsi" w:hAnsiTheme="minorHAnsi" w:cstheme="minorHAnsi"/>
          <w:color w:val="auto"/>
          <w:sz w:val="22"/>
          <w:szCs w:val="22"/>
        </w:rPr>
        <w:t>The</w:t>
      </w:r>
      <w:r w:rsidR="00322B32">
        <w:rPr>
          <w:rFonts w:asciiTheme="minorHAnsi" w:hAnsiTheme="minorHAnsi" w:cstheme="minorHAnsi"/>
          <w:color w:val="auto"/>
          <w:sz w:val="22"/>
          <w:szCs w:val="22"/>
        </w:rPr>
        <w:t xml:space="preserve"> Assistant Finance Officer </w:t>
      </w:r>
      <w:r w:rsidR="0071771C">
        <w:rPr>
          <w:rFonts w:asciiTheme="minorHAnsi" w:hAnsiTheme="minorHAnsi" w:cstheme="minorHAnsi"/>
          <w:color w:val="auto"/>
          <w:sz w:val="22"/>
          <w:szCs w:val="22"/>
        </w:rPr>
        <w:t xml:space="preserve">(AFO) </w:t>
      </w:r>
      <w:r w:rsidR="00745044">
        <w:rPr>
          <w:rFonts w:asciiTheme="minorHAnsi" w:hAnsiTheme="minorHAnsi" w:cstheme="minorHAnsi"/>
          <w:color w:val="auto"/>
          <w:sz w:val="22"/>
          <w:szCs w:val="22"/>
        </w:rPr>
        <w:t>provides accurate and</w:t>
      </w:r>
      <w:r w:rsidR="00C52EAC">
        <w:rPr>
          <w:rFonts w:asciiTheme="minorHAnsi" w:hAnsiTheme="minorHAnsi" w:cstheme="minorHAnsi"/>
          <w:color w:val="auto"/>
          <w:sz w:val="22"/>
          <w:szCs w:val="22"/>
        </w:rPr>
        <w:t xml:space="preserve"> high quality </w:t>
      </w:r>
      <w:r w:rsidR="00745044">
        <w:rPr>
          <w:rFonts w:asciiTheme="minorHAnsi" w:hAnsiTheme="minorHAnsi" w:cstheme="minorHAnsi"/>
          <w:color w:val="auto"/>
          <w:sz w:val="22"/>
          <w:szCs w:val="22"/>
        </w:rPr>
        <w:t>financial support to</w:t>
      </w:r>
      <w:r w:rsidR="00C52EAC">
        <w:rPr>
          <w:rFonts w:asciiTheme="minorHAnsi" w:hAnsiTheme="minorHAnsi" w:cstheme="minorHAnsi"/>
          <w:color w:val="auto"/>
          <w:sz w:val="22"/>
          <w:szCs w:val="22"/>
        </w:rPr>
        <w:t xml:space="preserve"> the</w:t>
      </w:r>
      <w:r w:rsidR="00ED1188">
        <w:rPr>
          <w:rFonts w:asciiTheme="minorHAnsi" w:hAnsiTheme="minorHAnsi" w:cstheme="minorHAnsi"/>
          <w:color w:val="auto"/>
          <w:sz w:val="22"/>
          <w:szCs w:val="22"/>
        </w:rPr>
        <w:t xml:space="preserve"> Finance team and its customers through accurate financial transaction processing, reconciliations and production of summary data.</w:t>
      </w:r>
    </w:p>
    <w:p w:rsidR="003C4459" w:rsidRPr="0082110E" w:rsidRDefault="003C4459" w:rsidP="003C4459">
      <w:pPr>
        <w:rPr>
          <w:sz w:val="20"/>
        </w:rPr>
      </w:pPr>
    </w:p>
    <w:p w:rsidR="00F30C6B" w:rsidRPr="00F30C6B" w:rsidRDefault="00786DF3" w:rsidP="00C40FDE">
      <w:pPr>
        <w:jc w:val="both"/>
      </w:pPr>
      <w:r>
        <w:t>_____________________________________________________________________________</w:t>
      </w:r>
    </w:p>
    <w:p w:rsidR="00F30C6B" w:rsidRPr="00F30C6B" w:rsidRDefault="00F30C6B" w:rsidP="00F30C6B"/>
    <w:p w:rsidR="003C4459" w:rsidRDefault="00C34C57" w:rsidP="00F30C6B">
      <w:pPr>
        <w:pStyle w:val="Heading2"/>
        <w:jc w:val="left"/>
      </w:pPr>
      <w:r w:rsidRPr="006B6838">
        <w:t xml:space="preserve">Key Responsibilities: </w:t>
      </w:r>
    </w:p>
    <w:p w:rsidR="00E96690" w:rsidRDefault="00E96690" w:rsidP="00E96690">
      <w:pPr>
        <w:jc w:val="both"/>
        <w:rPr>
          <w:b/>
        </w:rPr>
      </w:pPr>
    </w:p>
    <w:p w:rsidR="0082110E" w:rsidRDefault="00862DBE" w:rsidP="00BE215A">
      <w:pPr>
        <w:pStyle w:val="ListParagraph"/>
        <w:numPr>
          <w:ilvl w:val="0"/>
          <w:numId w:val="27"/>
        </w:numPr>
        <w:tabs>
          <w:tab w:val="left" w:pos="5805"/>
        </w:tabs>
        <w:jc w:val="left"/>
      </w:pPr>
      <w:r>
        <w:t>Supporting and providing cover to the Finance Officer in fulfilling day to day finance processes, such as</w:t>
      </w:r>
      <w:r w:rsidR="00175933">
        <w:t xml:space="preserve"> reconciliation of shop income, raising purchase orders, raising sales invoices and preparing month end figures</w:t>
      </w:r>
      <w:r>
        <w:t>.</w:t>
      </w:r>
    </w:p>
    <w:p w:rsidR="00862DBE" w:rsidRDefault="00862DBE" w:rsidP="00BE215A">
      <w:pPr>
        <w:pStyle w:val="ListParagraph"/>
        <w:numPr>
          <w:ilvl w:val="0"/>
          <w:numId w:val="27"/>
        </w:numPr>
        <w:tabs>
          <w:tab w:val="left" w:pos="5805"/>
        </w:tabs>
        <w:jc w:val="left"/>
      </w:pPr>
      <w:r>
        <w:t>Providing advice and support to internal customers in following financial procedures and procuring services needed.</w:t>
      </w:r>
    </w:p>
    <w:p w:rsidR="00175933" w:rsidRDefault="00175933" w:rsidP="00BE215A">
      <w:pPr>
        <w:pStyle w:val="ListParagraph"/>
        <w:numPr>
          <w:ilvl w:val="0"/>
          <w:numId w:val="27"/>
        </w:numPr>
        <w:tabs>
          <w:tab w:val="left" w:pos="5805"/>
        </w:tabs>
        <w:jc w:val="left"/>
      </w:pPr>
      <w:r>
        <w:t>Using internal IT systems to extract, collate and input financial data</w:t>
      </w:r>
      <w:r w:rsidR="00603174">
        <w:t>, and to present financial information to customers in a variety of formats</w:t>
      </w:r>
      <w:r>
        <w:t>.</w:t>
      </w:r>
    </w:p>
    <w:p w:rsidR="00175933" w:rsidRDefault="00175933" w:rsidP="00BE215A">
      <w:pPr>
        <w:pStyle w:val="ListParagraph"/>
        <w:numPr>
          <w:ilvl w:val="0"/>
          <w:numId w:val="27"/>
        </w:numPr>
        <w:tabs>
          <w:tab w:val="left" w:pos="5805"/>
        </w:tabs>
        <w:jc w:val="left"/>
      </w:pPr>
      <w:r>
        <w:t>Support our volunteers by arranging work and providing training where needed.</w:t>
      </w:r>
    </w:p>
    <w:p w:rsidR="00175933" w:rsidRDefault="00175933" w:rsidP="00BE215A">
      <w:pPr>
        <w:pStyle w:val="ListParagraph"/>
        <w:numPr>
          <w:ilvl w:val="0"/>
          <w:numId w:val="27"/>
        </w:numPr>
        <w:tabs>
          <w:tab w:val="left" w:pos="5805"/>
        </w:tabs>
        <w:jc w:val="left"/>
      </w:pPr>
      <w:r>
        <w:t>Helping the department to continuously improve by always looking for ways to reduce cost, become more effective and deliver a better service to our customers.</w:t>
      </w:r>
    </w:p>
    <w:p w:rsidR="00AE06BE" w:rsidRDefault="00AE06BE" w:rsidP="00BE215A">
      <w:pPr>
        <w:pStyle w:val="ListParagraph"/>
        <w:numPr>
          <w:ilvl w:val="0"/>
          <w:numId w:val="27"/>
        </w:numPr>
        <w:tabs>
          <w:tab w:val="left" w:pos="5805"/>
        </w:tabs>
        <w:jc w:val="left"/>
      </w:pPr>
      <w:r>
        <w:t>To study for a relevant accountancy qualification.</w:t>
      </w:r>
    </w:p>
    <w:p w:rsidR="00862DBE" w:rsidRDefault="00862DBE" w:rsidP="00862DBE">
      <w:pPr>
        <w:jc w:val="left"/>
      </w:pPr>
    </w:p>
    <w:p w:rsidR="0082110E" w:rsidRDefault="00B26345" w:rsidP="00B05543">
      <w:pPr>
        <w:pStyle w:val="Heading2"/>
        <w:jc w:val="both"/>
      </w:pPr>
      <w:r>
        <w:t>Special Features of the job</w:t>
      </w:r>
    </w:p>
    <w:p w:rsidR="00B26345" w:rsidRDefault="00B26345" w:rsidP="00B26345"/>
    <w:p w:rsidR="00B26345" w:rsidRDefault="00603174" w:rsidP="00B26345">
      <w:pPr>
        <w:jc w:val="left"/>
      </w:pPr>
      <w:r>
        <w:t>The postholder will be in regular contact with cash and privy to SNHC sensitive financial information.</w:t>
      </w:r>
    </w:p>
    <w:p w:rsidR="00BE215A" w:rsidRDefault="00BE215A" w:rsidP="00B26345">
      <w:pPr>
        <w:jc w:val="left"/>
      </w:pPr>
      <w:r>
        <w:t>The postholder will need to perform their tasks to a high level of accuracy.</w:t>
      </w:r>
    </w:p>
    <w:p w:rsidR="00BE215A" w:rsidRPr="00B26345" w:rsidRDefault="00BE215A" w:rsidP="00B26345">
      <w:pPr>
        <w:jc w:val="left"/>
      </w:pPr>
      <w:r>
        <w:t>The postholder will need to be proficient in the use of IT systems, including the finance system.</w:t>
      </w:r>
    </w:p>
    <w:p w:rsidR="00911B9E" w:rsidRDefault="004A1078" w:rsidP="00B05543">
      <w:pPr>
        <w:pStyle w:val="Heading2"/>
        <w:jc w:val="both"/>
      </w:pPr>
      <w:r>
        <w:t>P</w:t>
      </w:r>
      <w:r w:rsidR="00911B9E" w:rsidRPr="00911B9E">
        <w:t>ersonal Development</w:t>
      </w:r>
      <w:r w:rsidR="0043449C">
        <w:t xml:space="preserve"> (all staff)</w:t>
      </w:r>
    </w:p>
    <w:p w:rsidR="004456C4" w:rsidRPr="004456C4" w:rsidRDefault="004456C4" w:rsidP="00B05543">
      <w:pPr>
        <w:jc w:val="both"/>
      </w:pPr>
    </w:p>
    <w:p w:rsidR="004456C4" w:rsidRDefault="004456C4" w:rsidP="00B05543">
      <w:pPr>
        <w:pStyle w:val="ListParagraph"/>
        <w:numPr>
          <w:ilvl w:val="0"/>
          <w:numId w:val="2"/>
        </w:numPr>
        <w:jc w:val="both"/>
      </w:pPr>
      <w:r w:rsidRPr="00445DCA">
        <w:t xml:space="preserve">All staff and volunteers in the Hospice are encouraged to contribute to identifying and meeting their own job-related development needs.  </w:t>
      </w:r>
      <w:r>
        <w:t>This will be achieved through a variety of processes including regular 1-2-1’s with Line Managers or senior colleagues, annual appraisal and development reviews.</w:t>
      </w:r>
    </w:p>
    <w:p w:rsidR="004456C4" w:rsidRDefault="004456C4" w:rsidP="00B05543">
      <w:pPr>
        <w:pStyle w:val="ListParagraph"/>
        <w:ind w:left="360"/>
        <w:jc w:val="both"/>
      </w:pPr>
    </w:p>
    <w:p w:rsidR="004456C4" w:rsidRDefault="004456C4" w:rsidP="00B05543">
      <w:pPr>
        <w:pStyle w:val="ListParagraph"/>
        <w:numPr>
          <w:ilvl w:val="0"/>
          <w:numId w:val="2"/>
        </w:numPr>
        <w:jc w:val="both"/>
      </w:pPr>
      <w:r>
        <w:t xml:space="preserve">All employees are subject to an annual appraisal and to maximise the benefit from this process the employee must engage fully in the review and agree with their Line Manager organisational, team and personal objectives. </w:t>
      </w:r>
    </w:p>
    <w:p w:rsidR="00997BDC" w:rsidRDefault="00997BDC" w:rsidP="00B05543">
      <w:pPr>
        <w:jc w:val="both"/>
      </w:pPr>
    </w:p>
    <w:p w:rsidR="004456C4" w:rsidRDefault="004456C4" w:rsidP="00B05543">
      <w:pPr>
        <w:pStyle w:val="ListParagraph"/>
        <w:numPr>
          <w:ilvl w:val="0"/>
          <w:numId w:val="2"/>
        </w:numPr>
        <w:jc w:val="both"/>
      </w:pPr>
      <w:r>
        <w:t>Each employee must co-operate and attend all appropriate mandatory and statutory training as required by the organisation and /or their professional bodies.</w:t>
      </w:r>
    </w:p>
    <w:p w:rsidR="00911B9E" w:rsidRDefault="00911B9E" w:rsidP="00B05543">
      <w:pPr>
        <w:pStyle w:val="Heading2"/>
        <w:jc w:val="both"/>
      </w:pPr>
      <w:r w:rsidRPr="00911B9E">
        <w:t>Health and Safety</w:t>
      </w:r>
      <w:r w:rsidR="0082110E">
        <w:t xml:space="preserve"> (all staff)</w:t>
      </w:r>
    </w:p>
    <w:p w:rsidR="00E7759C" w:rsidRDefault="00E7759C" w:rsidP="00B05543">
      <w:pPr>
        <w:jc w:val="both"/>
        <w:rPr>
          <w:rFonts w:cs="Arial"/>
          <w:bCs/>
        </w:rPr>
      </w:pPr>
    </w:p>
    <w:p w:rsidR="00E7759C" w:rsidRDefault="00E7759C" w:rsidP="00B05543">
      <w:pPr>
        <w:pStyle w:val="ListParagraph"/>
        <w:numPr>
          <w:ilvl w:val="0"/>
          <w:numId w:val="2"/>
        </w:numPr>
        <w:jc w:val="both"/>
        <w:rPr>
          <w:rFonts w:cs="Arial"/>
        </w:rPr>
      </w:pPr>
      <w:r w:rsidRPr="004E7EDF">
        <w:rPr>
          <w:rFonts w:cs="Arial"/>
        </w:rPr>
        <w:t xml:space="preserve">All staff have responsibilities to ensure that our working environment continues to be a safe, secure, healthy and fulfilling place to work.  </w:t>
      </w:r>
    </w:p>
    <w:p w:rsidR="005B583A" w:rsidRDefault="005B583A" w:rsidP="00B05543">
      <w:pPr>
        <w:jc w:val="both"/>
        <w:rPr>
          <w:rFonts w:cs="Arial"/>
        </w:rPr>
      </w:pPr>
    </w:p>
    <w:p w:rsidR="00E7759C" w:rsidRDefault="00E7759C" w:rsidP="00B05543">
      <w:pPr>
        <w:pStyle w:val="ListParagraph"/>
        <w:numPr>
          <w:ilvl w:val="0"/>
          <w:numId w:val="2"/>
        </w:numPr>
        <w:jc w:val="both"/>
        <w:rPr>
          <w:rFonts w:cs="Arial"/>
        </w:rPr>
      </w:pPr>
      <w:r w:rsidRPr="004E7EDF">
        <w:rPr>
          <w:rFonts w:cs="Arial"/>
        </w:rPr>
        <w:t xml:space="preserve">Employees of St Nicholas Hospice Care are required to </w:t>
      </w:r>
      <w:r w:rsidR="001D06E9">
        <w:rPr>
          <w:rFonts w:cs="Arial"/>
        </w:rPr>
        <w:t>work in line</w:t>
      </w:r>
      <w:r w:rsidRPr="004E7EDF">
        <w:rPr>
          <w:rFonts w:cs="Arial"/>
        </w:rPr>
        <w:t xml:space="preserve"> with th</w:t>
      </w:r>
      <w:r w:rsidR="004E7EDF" w:rsidRPr="004E7EDF">
        <w:rPr>
          <w:rFonts w:cs="Arial"/>
        </w:rPr>
        <w:t xml:space="preserve">e Health and Safety Policy </w:t>
      </w:r>
      <w:r w:rsidRPr="004E7EDF">
        <w:rPr>
          <w:rFonts w:cs="Arial"/>
        </w:rPr>
        <w:t xml:space="preserve">to ensure not only their own health and safety, but that of others too.  </w:t>
      </w:r>
    </w:p>
    <w:p w:rsidR="0082110E" w:rsidRPr="006C0266" w:rsidRDefault="0082110E" w:rsidP="00B05543">
      <w:pPr>
        <w:jc w:val="both"/>
        <w:rPr>
          <w:rFonts w:ascii="Arial" w:hAnsi="Arial" w:cs="Arial"/>
        </w:rPr>
      </w:pPr>
    </w:p>
    <w:p w:rsidR="00C12714" w:rsidRDefault="00C12714" w:rsidP="00B05543">
      <w:pPr>
        <w:pStyle w:val="Heading2"/>
        <w:jc w:val="both"/>
      </w:pPr>
      <w:r>
        <w:t xml:space="preserve">General </w:t>
      </w:r>
      <w:r w:rsidR="0082110E">
        <w:t>(all staff)</w:t>
      </w:r>
    </w:p>
    <w:p w:rsidR="00C12714" w:rsidRDefault="00C12714" w:rsidP="00B05543">
      <w:pPr>
        <w:tabs>
          <w:tab w:val="left" w:pos="-720"/>
        </w:tabs>
        <w:suppressAutoHyphens/>
        <w:jc w:val="both"/>
        <w:rPr>
          <w:rFonts w:ascii="Arial" w:hAnsi="Arial" w:cs="Arial"/>
          <w:spacing w:val="-2"/>
        </w:rPr>
      </w:pPr>
    </w:p>
    <w:p w:rsidR="00BE3727" w:rsidRDefault="00BE3727" w:rsidP="00A90CBA">
      <w:pPr>
        <w:pStyle w:val="ListParagraph"/>
        <w:numPr>
          <w:ilvl w:val="0"/>
          <w:numId w:val="10"/>
        </w:numPr>
        <w:ind w:left="426" w:hanging="426"/>
        <w:jc w:val="both"/>
      </w:pPr>
      <w:r>
        <w:t>At the heart of our strategic vision, our “One Team” approach aims to support creative and    flexible responses from every member of our workforce in order to benefit each and every person using our services, from clinical care, retail, fundraising, education and the support services.  There is an expectation for everyone to support colleagues beyond their own team.</w:t>
      </w:r>
    </w:p>
    <w:p w:rsidR="00BE3727" w:rsidRPr="00BE3727" w:rsidRDefault="00BE3727" w:rsidP="00BE3727">
      <w:pPr>
        <w:ind w:right="-46"/>
        <w:jc w:val="both"/>
        <w:rPr>
          <w:rFonts w:ascii="Arial" w:hAnsi="Arial" w:cs="Arial"/>
        </w:rPr>
      </w:pPr>
    </w:p>
    <w:p w:rsidR="00D20DDA" w:rsidRPr="00E726E7" w:rsidRDefault="00C12714" w:rsidP="00B05543">
      <w:pPr>
        <w:pStyle w:val="ListParagraph"/>
        <w:numPr>
          <w:ilvl w:val="0"/>
          <w:numId w:val="10"/>
        </w:numPr>
        <w:ind w:left="360" w:right="-46"/>
        <w:jc w:val="both"/>
        <w:rPr>
          <w:rFonts w:ascii="Arial" w:hAnsi="Arial" w:cs="Arial"/>
        </w:rPr>
      </w:pPr>
      <w:r w:rsidRPr="00C12714">
        <w:rPr>
          <w:rFonts w:ascii="Arial" w:hAnsi="Arial" w:cs="Arial"/>
        </w:rPr>
        <w:t>Ensure that all within the team have a grasp of the Hospice’s structure, values and purpose</w:t>
      </w:r>
      <w:r w:rsidR="00E726E7">
        <w:rPr>
          <w:rFonts w:ascii="Arial" w:hAnsi="Arial" w:cs="Arial"/>
        </w:rPr>
        <w:t xml:space="preserve"> </w:t>
      </w:r>
      <w:r w:rsidRPr="00E726E7">
        <w:rPr>
          <w:rFonts w:ascii="Arial" w:hAnsi="Arial" w:cs="Arial"/>
        </w:rPr>
        <w:t>and have opportunities for involvement in its further development.</w:t>
      </w:r>
    </w:p>
    <w:p w:rsidR="00C12714" w:rsidRPr="00D64F5E" w:rsidRDefault="00C12714" w:rsidP="00B05543">
      <w:pPr>
        <w:ind w:left="-1440" w:right="-46"/>
        <w:jc w:val="both"/>
        <w:rPr>
          <w:rFonts w:ascii="Arial" w:hAnsi="Arial" w:cs="Arial"/>
        </w:rPr>
      </w:pPr>
    </w:p>
    <w:p w:rsidR="00C12714" w:rsidRPr="00C12714" w:rsidRDefault="00C12714" w:rsidP="00B05543">
      <w:pPr>
        <w:pStyle w:val="ListParagraph"/>
        <w:numPr>
          <w:ilvl w:val="0"/>
          <w:numId w:val="10"/>
        </w:numPr>
        <w:ind w:left="360" w:right="-46"/>
        <w:jc w:val="both"/>
        <w:rPr>
          <w:rFonts w:ascii="Arial" w:hAnsi="Arial" w:cs="Arial"/>
        </w:rPr>
      </w:pPr>
      <w:r w:rsidRPr="00C12714">
        <w:rPr>
          <w:rFonts w:ascii="Arial" w:hAnsi="Arial" w:cs="Arial"/>
        </w:rPr>
        <w:t>Ensure the maintenance of confidentiality in respect of staff, volunteer and client records and all privileged information relating to the services of the Charity, its patients, staff and volunteers and particularly of the area for which directly responsible.</w:t>
      </w:r>
    </w:p>
    <w:p w:rsidR="00C12714" w:rsidRPr="00D64F5E" w:rsidRDefault="00C12714" w:rsidP="00B05543">
      <w:pPr>
        <w:ind w:left="-1440" w:right="-46"/>
        <w:jc w:val="both"/>
        <w:rPr>
          <w:rFonts w:ascii="Arial" w:hAnsi="Arial" w:cs="Arial"/>
        </w:rPr>
      </w:pPr>
    </w:p>
    <w:p w:rsidR="00C12714" w:rsidRPr="00C12714" w:rsidRDefault="00C12714" w:rsidP="00B05543">
      <w:pPr>
        <w:pStyle w:val="ListParagraph"/>
        <w:numPr>
          <w:ilvl w:val="0"/>
          <w:numId w:val="10"/>
        </w:numPr>
        <w:ind w:left="360" w:right="-46"/>
        <w:jc w:val="both"/>
        <w:rPr>
          <w:rFonts w:ascii="Arial" w:hAnsi="Arial" w:cs="Arial"/>
        </w:rPr>
      </w:pPr>
      <w:r w:rsidRPr="00C12714">
        <w:rPr>
          <w:rFonts w:ascii="Arial" w:hAnsi="Arial" w:cs="Arial"/>
        </w:rPr>
        <w:t>Promote and foster the Hospice’s reputation and standing within the community and with private, statutory and voluntary sector agencies and organisations.</w:t>
      </w:r>
    </w:p>
    <w:p w:rsidR="00C12714" w:rsidRPr="00D64F5E" w:rsidRDefault="00C12714" w:rsidP="00B05543">
      <w:pPr>
        <w:ind w:right="-46"/>
        <w:jc w:val="both"/>
        <w:rPr>
          <w:rFonts w:ascii="Arial" w:hAnsi="Arial" w:cs="Arial"/>
        </w:rPr>
      </w:pPr>
    </w:p>
    <w:p w:rsidR="00C12714" w:rsidRPr="00C12714" w:rsidRDefault="00C12714" w:rsidP="00B05543">
      <w:pPr>
        <w:pStyle w:val="ListParagraph"/>
        <w:numPr>
          <w:ilvl w:val="0"/>
          <w:numId w:val="10"/>
        </w:numPr>
        <w:ind w:left="360" w:right="-46"/>
        <w:jc w:val="both"/>
        <w:rPr>
          <w:rFonts w:ascii="Arial" w:hAnsi="Arial" w:cs="Arial"/>
        </w:rPr>
      </w:pPr>
      <w:r w:rsidRPr="00C12714">
        <w:rPr>
          <w:rFonts w:ascii="Arial" w:hAnsi="Arial" w:cs="Arial"/>
        </w:rPr>
        <w:t>Undertake any other duties which may be reasonably required.</w:t>
      </w:r>
    </w:p>
    <w:p w:rsidR="00C12714" w:rsidRPr="00D64F5E" w:rsidRDefault="00C12714" w:rsidP="00B05543">
      <w:pPr>
        <w:ind w:left="-360" w:right="-46"/>
        <w:jc w:val="both"/>
        <w:rPr>
          <w:rFonts w:ascii="Arial" w:hAnsi="Arial" w:cs="Arial"/>
        </w:rPr>
      </w:pPr>
    </w:p>
    <w:p w:rsidR="00C12714" w:rsidRPr="00C12714" w:rsidRDefault="00C12714" w:rsidP="00B05543">
      <w:pPr>
        <w:pStyle w:val="ListParagraph"/>
        <w:numPr>
          <w:ilvl w:val="0"/>
          <w:numId w:val="10"/>
        </w:numPr>
        <w:tabs>
          <w:tab w:val="left" w:pos="-720"/>
        </w:tabs>
        <w:suppressAutoHyphens/>
        <w:ind w:left="360" w:right="-46"/>
        <w:jc w:val="both"/>
        <w:rPr>
          <w:rFonts w:ascii="Arial" w:hAnsi="Arial" w:cs="Arial"/>
          <w:spacing w:val="-2"/>
        </w:rPr>
      </w:pPr>
      <w:r w:rsidRPr="00C12714">
        <w:rPr>
          <w:rFonts w:ascii="Arial" w:hAnsi="Arial" w:cs="Arial"/>
          <w:spacing w:val="-2"/>
        </w:rPr>
        <w:t>The philosophy of the Hospice is based on a multi-</w:t>
      </w:r>
      <w:r w:rsidR="001D06E9">
        <w:rPr>
          <w:rFonts w:ascii="Arial" w:hAnsi="Arial" w:cs="Arial"/>
          <w:spacing w:val="-2"/>
        </w:rPr>
        <w:t>skilled, cross-departmental</w:t>
      </w:r>
      <w:r w:rsidR="001D06E9" w:rsidRPr="00C12714">
        <w:rPr>
          <w:rFonts w:ascii="Arial" w:hAnsi="Arial" w:cs="Arial"/>
          <w:spacing w:val="-2"/>
        </w:rPr>
        <w:t xml:space="preserve"> </w:t>
      </w:r>
      <w:r w:rsidRPr="00C12714">
        <w:rPr>
          <w:rFonts w:ascii="Arial" w:hAnsi="Arial" w:cs="Arial"/>
          <w:spacing w:val="-2"/>
        </w:rPr>
        <w:t>approach.  Staff regardless of grade or discipline, are required to participate in this concept. The role of volunteers is integral with the work of St Nicholas and paid staff are required to underpin this in their attitude and actions.</w:t>
      </w:r>
    </w:p>
    <w:p w:rsidR="00C12714" w:rsidRPr="00D64F5E" w:rsidRDefault="00C12714" w:rsidP="00B05543">
      <w:pPr>
        <w:tabs>
          <w:tab w:val="left" w:pos="-720"/>
        </w:tabs>
        <w:suppressAutoHyphens/>
        <w:ind w:right="-46"/>
        <w:jc w:val="both"/>
        <w:rPr>
          <w:rFonts w:ascii="Arial" w:hAnsi="Arial" w:cs="Arial"/>
          <w:spacing w:val="-2"/>
        </w:rPr>
      </w:pPr>
    </w:p>
    <w:p w:rsidR="00C12714" w:rsidRPr="00C12714" w:rsidRDefault="00C12714" w:rsidP="00B05543">
      <w:pPr>
        <w:pStyle w:val="ListParagraph"/>
        <w:numPr>
          <w:ilvl w:val="0"/>
          <w:numId w:val="10"/>
        </w:numPr>
        <w:tabs>
          <w:tab w:val="left" w:pos="-720"/>
        </w:tabs>
        <w:suppressAutoHyphens/>
        <w:ind w:left="360" w:right="-46"/>
        <w:jc w:val="both"/>
        <w:rPr>
          <w:rFonts w:ascii="Arial" w:hAnsi="Arial" w:cs="Arial"/>
          <w:spacing w:val="-2"/>
        </w:rPr>
      </w:pPr>
      <w:r w:rsidRPr="00C12714">
        <w:rPr>
          <w:rFonts w:ascii="Arial" w:hAnsi="Arial" w:cs="Arial"/>
          <w:spacing w:val="-2"/>
        </w:rPr>
        <w:t xml:space="preserve">All staff must be sympathetic to and able to project the philosophy and concept of hospice care.  </w:t>
      </w:r>
    </w:p>
    <w:p w:rsidR="00C12714" w:rsidRPr="00D64F5E" w:rsidRDefault="00C12714" w:rsidP="00B05543">
      <w:pPr>
        <w:tabs>
          <w:tab w:val="left" w:pos="-720"/>
        </w:tabs>
        <w:suppressAutoHyphens/>
        <w:ind w:right="-46"/>
        <w:jc w:val="both"/>
        <w:rPr>
          <w:rFonts w:ascii="Arial" w:hAnsi="Arial" w:cs="Arial"/>
          <w:spacing w:val="-2"/>
        </w:rPr>
      </w:pPr>
    </w:p>
    <w:p w:rsidR="00C12714" w:rsidRPr="00C12714" w:rsidRDefault="00C12714" w:rsidP="00B05543">
      <w:pPr>
        <w:pStyle w:val="ListParagraph"/>
        <w:numPr>
          <w:ilvl w:val="0"/>
          <w:numId w:val="10"/>
        </w:numPr>
        <w:tabs>
          <w:tab w:val="left" w:pos="-720"/>
        </w:tabs>
        <w:suppressAutoHyphens/>
        <w:ind w:left="360" w:right="-46"/>
        <w:jc w:val="both"/>
        <w:rPr>
          <w:rFonts w:ascii="Arial" w:hAnsi="Arial" w:cs="Arial"/>
          <w:spacing w:val="-2"/>
        </w:rPr>
      </w:pPr>
      <w:r w:rsidRPr="00C12714">
        <w:rPr>
          <w:rFonts w:ascii="Arial" w:hAnsi="Arial" w:cs="Arial"/>
          <w:spacing w:val="-2"/>
        </w:rPr>
        <w:t>The Hospice has in pla</w:t>
      </w:r>
      <w:r w:rsidR="009C5DE8">
        <w:rPr>
          <w:rFonts w:ascii="Arial" w:hAnsi="Arial" w:cs="Arial"/>
          <w:spacing w:val="-2"/>
        </w:rPr>
        <w:t>ce provision for staff support.</w:t>
      </w:r>
      <w:r w:rsidRPr="00C12714">
        <w:rPr>
          <w:rFonts w:ascii="Arial" w:hAnsi="Arial" w:cs="Arial"/>
          <w:spacing w:val="-2"/>
        </w:rPr>
        <w:t xml:space="preserve"> Staff are expected to exercise responsibility in accessing</w:t>
      </w:r>
      <w:r w:rsidR="001D06E9">
        <w:rPr>
          <w:rFonts w:ascii="Arial" w:hAnsi="Arial" w:cs="Arial"/>
          <w:spacing w:val="-2"/>
        </w:rPr>
        <w:t xml:space="preserve"> and providing</w:t>
      </w:r>
      <w:r w:rsidRPr="00C12714">
        <w:rPr>
          <w:rFonts w:ascii="Arial" w:hAnsi="Arial" w:cs="Arial"/>
          <w:spacing w:val="-2"/>
        </w:rPr>
        <w:t xml:space="preserve"> whatever forms of support might be appropriate for them to ensure that they are able to offer the professional care for which they are employed</w:t>
      </w:r>
      <w:r w:rsidR="0058470F">
        <w:rPr>
          <w:rFonts w:ascii="Arial" w:hAnsi="Arial" w:cs="Arial"/>
          <w:spacing w:val="-2"/>
        </w:rPr>
        <w:t>.</w:t>
      </w:r>
    </w:p>
    <w:p w:rsidR="00C12714" w:rsidRDefault="00C12714" w:rsidP="00B05543">
      <w:pPr>
        <w:tabs>
          <w:tab w:val="left" w:pos="-720"/>
        </w:tabs>
        <w:suppressAutoHyphens/>
        <w:ind w:right="-46"/>
        <w:jc w:val="both"/>
        <w:rPr>
          <w:rFonts w:ascii="Arial" w:hAnsi="Arial" w:cs="Arial"/>
          <w:spacing w:val="-2"/>
        </w:rPr>
      </w:pPr>
    </w:p>
    <w:p w:rsidR="00C12714" w:rsidRPr="00C12714" w:rsidRDefault="00C12714" w:rsidP="00B05543">
      <w:pPr>
        <w:pStyle w:val="ListParagraph"/>
        <w:numPr>
          <w:ilvl w:val="0"/>
          <w:numId w:val="10"/>
        </w:numPr>
        <w:tabs>
          <w:tab w:val="left" w:pos="-720"/>
        </w:tabs>
        <w:suppressAutoHyphens/>
        <w:ind w:left="360" w:right="-46"/>
        <w:jc w:val="both"/>
        <w:rPr>
          <w:rFonts w:ascii="Arial" w:hAnsi="Arial" w:cs="Arial"/>
          <w:spacing w:val="-2"/>
        </w:rPr>
      </w:pPr>
      <w:r w:rsidRPr="00C12714">
        <w:rPr>
          <w:rFonts w:ascii="Arial" w:hAnsi="Arial" w:cs="Arial"/>
          <w:spacing w:val="-2"/>
        </w:rPr>
        <w:t xml:space="preserve">This Job Description may change and the duties listed are not exhaustive, but such change will only be made following consultation between the (relevant) "Manager" and the post holder. </w:t>
      </w:r>
    </w:p>
    <w:p w:rsidR="00E7759C" w:rsidRDefault="00E7759C" w:rsidP="00911B9E">
      <w:pPr>
        <w:jc w:val="left"/>
      </w:pPr>
    </w:p>
    <w:p w:rsidR="00A3061E" w:rsidRDefault="00A3061E">
      <w:pPr>
        <w:rPr>
          <w:rFonts w:asciiTheme="majorHAnsi" w:eastAsiaTheme="majorEastAsia" w:hAnsiTheme="majorHAnsi" w:cstheme="majorBidi"/>
          <w:b/>
          <w:bCs/>
          <w:color w:val="53548A" w:themeColor="accent1"/>
          <w:sz w:val="26"/>
          <w:szCs w:val="26"/>
        </w:rPr>
      </w:pPr>
      <w:r>
        <w:br w:type="page"/>
      </w:r>
    </w:p>
    <w:p w:rsidR="00E7759C" w:rsidRDefault="00997BDC" w:rsidP="001E79F5">
      <w:pPr>
        <w:pStyle w:val="Heading2"/>
        <w:jc w:val="left"/>
      </w:pPr>
      <w:r>
        <w:lastRenderedPageBreak/>
        <w:t>References</w:t>
      </w:r>
      <w:r w:rsidR="00E7759C">
        <w:t xml:space="preserve">: </w:t>
      </w:r>
    </w:p>
    <w:p w:rsidR="001E79F5" w:rsidRPr="001E79F5" w:rsidRDefault="001E79F5" w:rsidP="001E79F5"/>
    <w:p w:rsidR="00C12714" w:rsidRDefault="00C12714" w:rsidP="00C12714">
      <w:pPr>
        <w:jc w:val="left"/>
      </w:pPr>
      <w:r>
        <w:t>Recruitment Policy</w:t>
      </w:r>
    </w:p>
    <w:p w:rsidR="00E7759C" w:rsidRDefault="002F5C6C" w:rsidP="00911B9E">
      <w:pPr>
        <w:jc w:val="left"/>
      </w:pPr>
      <w:r>
        <w:t>Learning &amp; Development</w:t>
      </w:r>
      <w:r w:rsidR="00E7759C">
        <w:t xml:space="preserve"> Policy</w:t>
      </w:r>
    </w:p>
    <w:p w:rsidR="00E7759C" w:rsidRDefault="00E7759C" w:rsidP="00911B9E">
      <w:pPr>
        <w:jc w:val="left"/>
      </w:pPr>
      <w:r>
        <w:t xml:space="preserve">Disciplinary Policy </w:t>
      </w:r>
    </w:p>
    <w:p w:rsidR="008C3BD3" w:rsidRDefault="00E7759C" w:rsidP="00911B9E">
      <w:pPr>
        <w:jc w:val="left"/>
      </w:pPr>
      <w:r>
        <w:t>Health and Safety Policy</w:t>
      </w:r>
    </w:p>
    <w:p w:rsidR="008C3BD3" w:rsidRDefault="008C3BD3" w:rsidP="00911B9E">
      <w:pPr>
        <w:pBdr>
          <w:bottom w:val="single" w:sz="12" w:space="1" w:color="auto"/>
        </w:pBdr>
        <w:jc w:val="left"/>
      </w:pPr>
    </w:p>
    <w:p w:rsidR="008C3BD3" w:rsidRPr="00911B9E" w:rsidRDefault="008C3BD3" w:rsidP="00911B9E">
      <w:pPr>
        <w:jc w:val="left"/>
      </w:pPr>
      <w:r>
        <w:t xml:space="preserve">Job Description dated: </w:t>
      </w:r>
      <w:r w:rsidR="00A3061E">
        <w:t>May 2016</w:t>
      </w:r>
    </w:p>
    <w:sectPr w:rsidR="008C3BD3" w:rsidRPr="00911B9E" w:rsidSect="00786DF3">
      <w:footerReference w:type="default" r:id="rId9"/>
      <w:pgSz w:w="11906" w:h="16838"/>
      <w:pgMar w:top="1440" w:right="707"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8BC" w:rsidRDefault="003778BC" w:rsidP="00C34C57">
      <w:r>
        <w:separator/>
      </w:r>
    </w:p>
  </w:endnote>
  <w:endnote w:type="continuationSeparator" w:id="1">
    <w:p w:rsidR="003778BC" w:rsidRDefault="003778BC" w:rsidP="00C34C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2F3" w:rsidRPr="008C3BD3" w:rsidRDefault="00DF14F1" w:rsidP="008C3BD3">
    <w:pPr>
      <w:pStyle w:val="Footer"/>
      <w:jc w:val="left"/>
      <w:rPr>
        <w:sz w:val="16"/>
        <w:szCs w:val="16"/>
      </w:rPr>
    </w:pPr>
    <w:fldSimple w:instr=" FILENAME  \p  \* MERGEFORMAT ">
      <w:r w:rsidR="00A327BF">
        <w:rPr>
          <w:noProof/>
          <w:sz w:val="16"/>
          <w:szCs w:val="16"/>
        </w:rPr>
        <w:t>S:\Organisational\Human Resources\Job Descriptions &amp; Person Specifications\Job Descriptions 2016\Assistant Finance Officer JD May 2016.docx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8BC" w:rsidRDefault="003778BC" w:rsidP="00C34C57">
      <w:r>
        <w:separator/>
      </w:r>
    </w:p>
  </w:footnote>
  <w:footnote w:type="continuationSeparator" w:id="1">
    <w:p w:rsidR="003778BC" w:rsidRDefault="003778BC" w:rsidP="00C34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36B"/>
    <w:multiLevelType w:val="hybridMultilevel"/>
    <w:tmpl w:val="08D09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1E57D1"/>
    <w:multiLevelType w:val="hybridMultilevel"/>
    <w:tmpl w:val="60A659E6"/>
    <w:lvl w:ilvl="0" w:tplc="2ED65382">
      <w:start w:val="1"/>
      <w:numFmt w:val="decimal"/>
      <w:lvlText w:val="%1."/>
      <w:lvlJc w:val="left"/>
      <w:pPr>
        <w:tabs>
          <w:tab w:val="num" w:pos="720"/>
        </w:tabs>
        <w:ind w:left="720" w:hanging="360"/>
      </w:pPr>
      <w:rPr>
        <w:rFonts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EAD269F"/>
    <w:multiLevelType w:val="hybridMultilevel"/>
    <w:tmpl w:val="B51ED13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FE56C8E"/>
    <w:multiLevelType w:val="hybridMultilevel"/>
    <w:tmpl w:val="AB0C9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76276"/>
    <w:multiLevelType w:val="hybridMultilevel"/>
    <w:tmpl w:val="2F9A72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135BCB"/>
    <w:multiLevelType w:val="hybridMultilevel"/>
    <w:tmpl w:val="F5683E6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85A6F6D"/>
    <w:multiLevelType w:val="hybridMultilevel"/>
    <w:tmpl w:val="038C513A"/>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E072A59"/>
    <w:multiLevelType w:val="hybridMultilevel"/>
    <w:tmpl w:val="15081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E6004A8"/>
    <w:multiLevelType w:val="hybridMultilevel"/>
    <w:tmpl w:val="C9A8D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552F78"/>
    <w:multiLevelType w:val="hybridMultilevel"/>
    <w:tmpl w:val="78F273B6"/>
    <w:lvl w:ilvl="0" w:tplc="6C125464">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34232AE"/>
    <w:multiLevelType w:val="hybridMultilevel"/>
    <w:tmpl w:val="D9BE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83572A"/>
    <w:multiLevelType w:val="hybridMultilevel"/>
    <w:tmpl w:val="304677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3AA0423"/>
    <w:multiLevelType w:val="hybridMultilevel"/>
    <w:tmpl w:val="CA965F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5F3DBB"/>
    <w:multiLevelType w:val="hybridMultilevel"/>
    <w:tmpl w:val="BC24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7E323C"/>
    <w:multiLevelType w:val="hybridMultilevel"/>
    <w:tmpl w:val="A142DB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99D56AC"/>
    <w:multiLevelType w:val="hybridMultilevel"/>
    <w:tmpl w:val="CF02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F7389A"/>
    <w:multiLevelType w:val="hybridMultilevel"/>
    <w:tmpl w:val="C3ECD80E"/>
    <w:lvl w:ilvl="0" w:tplc="2ED65382">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1753F4F"/>
    <w:multiLevelType w:val="hybridMultilevel"/>
    <w:tmpl w:val="06125D86"/>
    <w:lvl w:ilvl="0" w:tplc="08090001">
      <w:start w:val="1"/>
      <w:numFmt w:val="bullet"/>
      <w:lvlText w:val=""/>
      <w:lvlJc w:val="left"/>
      <w:pPr>
        <w:ind w:left="1440" w:hanging="360"/>
      </w:pPr>
      <w:rPr>
        <w:rFonts w:ascii="Symbol" w:hAnsi="Symbol" w:hint="default"/>
      </w:rPr>
    </w:lvl>
    <w:lvl w:ilvl="1" w:tplc="0809000B">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691412F"/>
    <w:multiLevelType w:val="hybridMultilevel"/>
    <w:tmpl w:val="CF1AA0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B04991"/>
    <w:multiLevelType w:val="hybridMultilevel"/>
    <w:tmpl w:val="5A8075E8"/>
    <w:lvl w:ilvl="0" w:tplc="04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0084B05"/>
    <w:multiLevelType w:val="hybridMultilevel"/>
    <w:tmpl w:val="983E279C"/>
    <w:lvl w:ilvl="0" w:tplc="08090001">
      <w:start w:val="1"/>
      <w:numFmt w:val="bullet"/>
      <w:lvlText w:val=""/>
      <w:lvlJc w:val="left"/>
      <w:pPr>
        <w:ind w:left="56" w:hanging="360"/>
      </w:pPr>
      <w:rPr>
        <w:rFonts w:ascii="Symbol" w:hAnsi="Symbol" w:hint="default"/>
      </w:rPr>
    </w:lvl>
    <w:lvl w:ilvl="1" w:tplc="08090003" w:tentative="1">
      <w:start w:val="1"/>
      <w:numFmt w:val="bullet"/>
      <w:lvlText w:val="o"/>
      <w:lvlJc w:val="left"/>
      <w:pPr>
        <w:ind w:left="776" w:hanging="360"/>
      </w:pPr>
      <w:rPr>
        <w:rFonts w:ascii="Courier New" w:hAnsi="Courier New" w:cs="Courier New" w:hint="default"/>
      </w:rPr>
    </w:lvl>
    <w:lvl w:ilvl="2" w:tplc="08090005" w:tentative="1">
      <w:start w:val="1"/>
      <w:numFmt w:val="bullet"/>
      <w:lvlText w:val=""/>
      <w:lvlJc w:val="left"/>
      <w:pPr>
        <w:ind w:left="1496" w:hanging="360"/>
      </w:pPr>
      <w:rPr>
        <w:rFonts w:ascii="Wingdings" w:hAnsi="Wingdings" w:hint="default"/>
      </w:rPr>
    </w:lvl>
    <w:lvl w:ilvl="3" w:tplc="08090001" w:tentative="1">
      <w:start w:val="1"/>
      <w:numFmt w:val="bullet"/>
      <w:lvlText w:val=""/>
      <w:lvlJc w:val="left"/>
      <w:pPr>
        <w:ind w:left="2216" w:hanging="360"/>
      </w:pPr>
      <w:rPr>
        <w:rFonts w:ascii="Symbol" w:hAnsi="Symbol" w:hint="default"/>
      </w:rPr>
    </w:lvl>
    <w:lvl w:ilvl="4" w:tplc="08090003" w:tentative="1">
      <w:start w:val="1"/>
      <w:numFmt w:val="bullet"/>
      <w:lvlText w:val="o"/>
      <w:lvlJc w:val="left"/>
      <w:pPr>
        <w:ind w:left="2936" w:hanging="360"/>
      </w:pPr>
      <w:rPr>
        <w:rFonts w:ascii="Courier New" w:hAnsi="Courier New" w:cs="Courier New" w:hint="default"/>
      </w:rPr>
    </w:lvl>
    <w:lvl w:ilvl="5" w:tplc="08090005" w:tentative="1">
      <w:start w:val="1"/>
      <w:numFmt w:val="bullet"/>
      <w:lvlText w:val=""/>
      <w:lvlJc w:val="left"/>
      <w:pPr>
        <w:ind w:left="3656" w:hanging="360"/>
      </w:pPr>
      <w:rPr>
        <w:rFonts w:ascii="Wingdings" w:hAnsi="Wingdings" w:hint="default"/>
      </w:rPr>
    </w:lvl>
    <w:lvl w:ilvl="6" w:tplc="08090001" w:tentative="1">
      <w:start w:val="1"/>
      <w:numFmt w:val="bullet"/>
      <w:lvlText w:val=""/>
      <w:lvlJc w:val="left"/>
      <w:pPr>
        <w:ind w:left="4376" w:hanging="360"/>
      </w:pPr>
      <w:rPr>
        <w:rFonts w:ascii="Symbol" w:hAnsi="Symbol" w:hint="default"/>
      </w:rPr>
    </w:lvl>
    <w:lvl w:ilvl="7" w:tplc="08090003" w:tentative="1">
      <w:start w:val="1"/>
      <w:numFmt w:val="bullet"/>
      <w:lvlText w:val="o"/>
      <w:lvlJc w:val="left"/>
      <w:pPr>
        <w:ind w:left="5096" w:hanging="360"/>
      </w:pPr>
      <w:rPr>
        <w:rFonts w:ascii="Courier New" w:hAnsi="Courier New" w:cs="Courier New" w:hint="default"/>
      </w:rPr>
    </w:lvl>
    <w:lvl w:ilvl="8" w:tplc="08090005" w:tentative="1">
      <w:start w:val="1"/>
      <w:numFmt w:val="bullet"/>
      <w:lvlText w:val=""/>
      <w:lvlJc w:val="left"/>
      <w:pPr>
        <w:ind w:left="5816" w:hanging="360"/>
      </w:pPr>
      <w:rPr>
        <w:rFonts w:ascii="Wingdings" w:hAnsi="Wingdings" w:hint="default"/>
      </w:rPr>
    </w:lvl>
  </w:abstractNum>
  <w:abstractNum w:abstractNumId="21">
    <w:nsid w:val="61414450"/>
    <w:multiLevelType w:val="hybridMultilevel"/>
    <w:tmpl w:val="E08CD63A"/>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5A36CB7"/>
    <w:multiLevelType w:val="hybridMultilevel"/>
    <w:tmpl w:val="D6AC2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EA551B"/>
    <w:multiLevelType w:val="singleLevel"/>
    <w:tmpl w:val="18AA8FD2"/>
    <w:lvl w:ilvl="0">
      <w:start w:val="1"/>
      <w:numFmt w:val="decimal"/>
      <w:lvlText w:val="%1."/>
      <w:lvlJc w:val="left"/>
      <w:pPr>
        <w:tabs>
          <w:tab w:val="num" w:pos="360"/>
        </w:tabs>
        <w:ind w:left="360" w:hanging="360"/>
      </w:pPr>
      <w:rPr>
        <w:sz w:val="24"/>
      </w:rPr>
    </w:lvl>
  </w:abstractNum>
  <w:abstractNum w:abstractNumId="24">
    <w:nsid w:val="75551117"/>
    <w:multiLevelType w:val="hybridMultilevel"/>
    <w:tmpl w:val="8574511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A9F7E4A"/>
    <w:multiLevelType w:val="hybridMultilevel"/>
    <w:tmpl w:val="40B82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D613950"/>
    <w:multiLevelType w:val="hybridMultilevel"/>
    <w:tmpl w:val="DBB2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0"/>
  </w:num>
  <w:num w:numId="4">
    <w:abstractNumId w:val="6"/>
  </w:num>
  <w:num w:numId="5">
    <w:abstractNumId w:val="24"/>
  </w:num>
  <w:num w:numId="6">
    <w:abstractNumId w:val="17"/>
  </w:num>
  <w:num w:numId="7">
    <w:abstractNumId w:val="13"/>
  </w:num>
  <w:num w:numId="8">
    <w:abstractNumId w:val="4"/>
  </w:num>
  <w:num w:numId="9">
    <w:abstractNumId w:val="22"/>
  </w:num>
  <w:num w:numId="10">
    <w:abstractNumId w:val="0"/>
  </w:num>
  <w:num w:numId="11">
    <w:abstractNumId w:val="25"/>
  </w:num>
  <w:num w:numId="12">
    <w:abstractNumId w:val="23"/>
  </w:num>
  <w:num w:numId="13">
    <w:abstractNumId w:val="10"/>
  </w:num>
  <w:num w:numId="14">
    <w:abstractNumId w:val="15"/>
  </w:num>
  <w:num w:numId="15">
    <w:abstractNumId w:val="18"/>
  </w:num>
  <w:num w:numId="16">
    <w:abstractNumId w:val="21"/>
  </w:num>
  <w:num w:numId="17">
    <w:abstractNumId w:val="19"/>
  </w:num>
  <w:num w:numId="18">
    <w:abstractNumId w:val="5"/>
  </w:num>
  <w:num w:numId="19">
    <w:abstractNumId w:val="2"/>
  </w:num>
  <w:num w:numId="20">
    <w:abstractNumId w:val="16"/>
  </w:num>
  <w:num w:numId="21">
    <w:abstractNumId w:val="14"/>
  </w:num>
  <w:num w:numId="22">
    <w:abstractNumId w:val="1"/>
  </w:num>
  <w:num w:numId="23">
    <w:abstractNumId w:val="9"/>
  </w:num>
  <w:num w:numId="24">
    <w:abstractNumId w:val="11"/>
  </w:num>
  <w:num w:numId="25">
    <w:abstractNumId w:val="3"/>
  </w:num>
  <w:num w:numId="26">
    <w:abstractNumId w:val="26"/>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00BBE"/>
    <w:rsid w:val="00001FB6"/>
    <w:rsid w:val="00032C69"/>
    <w:rsid w:val="00045EF7"/>
    <w:rsid w:val="00062C83"/>
    <w:rsid w:val="00110623"/>
    <w:rsid w:val="001757DE"/>
    <w:rsid w:val="00175933"/>
    <w:rsid w:val="001822DE"/>
    <w:rsid w:val="00191693"/>
    <w:rsid w:val="001C3DC0"/>
    <w:rsid w:val="001D06E9"/>
    <w:rsid w:val="001E79F5"/>
    <w:rsid w:val="001F6470"/>
    <w:rsid w:val="00205B8E"/>
    <w:rsid w:val="00206A6F"/>
    <w:rsid w:val="00244BE9"/>
    <w:rsid w:val="002607E2"/>
    <w:rsid w:val="00271432"/>
    <w:rsid w:val="002760AC"/>
    <w:rsid w:val="00280B29"/>
    <w:rsid w:val="002F5C6C"/>
    <w:rsid w:val="00312EDF"/>
    <w:rsid w:val="00322B32"/>
    <w:rsid w:val="00334B08"/>
    <w:rsid w:val="00351C4C"/>
    <w:rsid w:val="003778BC"/>
    <w:rsid w:val="00383DBD"/>
    <w:rsid w:val="0039199B"/>
    <w:rsid w:val="00392D35"/>
    <w:rsid w:val="003C4459"/>
    <w:rsid w:val="003F16FD"/>
    <w:rsid w:val="00424424"/>
    <w:rsid w:val="0043449C"/>
    <w:rsid w:val="004456C4"/>
    <w:rsid w:val="0047503C"/>
    <w:rsid w:val="00476BE7"/>
    <w:rsid w:val="004A07A0"/>
    <w:rsid w:val="004A1078"/>
    <w:rsid w:val="004C6ED6"/>
    <w:rsid w:val="004E7EDF"/>
    <w:rsid w:val="0053798B"/>
    <w:rsid w:val="00563BAA"/>
    <w:rsid w:val="0058470F"/>
    <w:rsid w:val="00594041"/>
    <w:rsid w:val="005B583A"/>
    <w:rsid w:val="005C066B"/>
    <w:rsid w:val="005C2744"/>
    <w:rsid w:val="005E58C3"/>
    <w:rsid w:val="00603174"/>
    <w:rsid w:val="0063704A"/>
    <w:rsid w:val="00646CA4"/>
    <w:rsid w:val="00653852"/>
    <w:rsid w:val="006A1CBF"/>
    <w:rsid w:val="006B6838"/>
    <w:rsid w:val="006E7315"/>
    <w:rsid w:val="006F0314"/>
    <w:rsid w:val="0071771C"/>
    <w:rsid w:val="00745044"/>
    <w:rsid w:val="00781CCD"/>
    <w:rsid w:val="00786DF3"/>
    <w:rsid w:val="007B4656"/>
    <w:rsid w:val="007E6A4F"/>
    <w:rsid w:val="0082110E"/>
    <w:rsid w:val="00825D75"/>
    <w:rsid w:val="00862DBE"/>
    <w:rsid w:val="008730C7"/>
    <w:rsid w:val="008922B7"/>
    <w:rsid w:val="008C3BD3"/>
    <w:rsid w:val="008F7989"/>
    <w:rsid w:val="00900103"/>
    <w:rsid w:val="00911B9E"/>
    <w:rsid w:val="009769CC"/>
    <w:rsid w:val="00997BDC"/>
    <w:rsid w:val="009C5DE8"/>
    <w:rsid w:val="009D18C5"/>
    <w:rsid w:val="009E06CF"/>
    <w:rsid w:val="00A3061E"/>
    <w:rsid w:val="00A327BF"/>
    <w:rsid w:val="00A41977"/>
    <w:rsid w:val="00A47742"/>
    <w:rsid w:val="00A73E28"/>
    <w:rsid w:val="00A81995"/>
    <w:rsid w:val="00A90CBA"/>
    <w:rsid w:val="00AD1EA3"/>
    <w:rsid w:val="00AE06BE"/>
    <w:rsid w:val="00B01506"/>
    <w:rsid w:val="00B05543"/>
    <w:rsid w:val="00B210DD"/>
    <w:rsid w:val="00B23986"/>
    <w:rsid w:val="00B26345"/>
    <w:rsid w:val="00B31796"/>
    <w:rsid w:val="00B97204"/>
    <w:rsid w:val="00BA477C"/>
    <w:rsid w:val="00BC405B"/>
    <w:rsid w:val="00BE215A"/>
    <w:rsid w:val="00BE3727"/>
    <w:rsid w:val="00C00BBE"/>
    <w:rsid w:val="00C03385"/>
    <w:rsid w:val="00C10E66"/>
    <w:rsid w:val="00C12714"/>
    <w:rsid w:val="00C12723"/>
    <w:rsid w:val="00C34C57"/>
    <w:rsid w:val="00C35312"/>
    <w:rsid w:val="00C40FDE"/>
    <w:rsid w:val="00C52EAC"/>
    <w:rsid w:val="00C56AE6"/>
    <w:rsid w:val="00C62616"/>
    <w:rsid w:val="00C9673A"/>
    <w:rsid w:val="00CA17A2"/>
    <w:rsid w:val="00CF55AB"/>
    <w:rsid w:val="00D147AA"/>
    <w:rsid w:val="00D20DDA"/>
    <w:rsid w:val="00D32E40"/>
    <w:rsid w:val="00D66C5E"/>
    <w:rsid w:val="00DB2C2B"/>
    <w:rsid w:val="00DC18FD"/>
    <w:rsid w:val="00DF0AF3"/>
    <w:rsid w:val="00DF14F1"/>
    <w:rsid w:val="00E3017A"/>
    <w:rsid w:val="00E440C4"/>
    <w:rsid w:val="00E726E7"/>
    <w:rsid w:val="00E74951"/>
    <w:rsid w:val="00E7759C"/>
    <w:rsid w:val="00E81280"/>
    <w:rsid w:val="00E96690"/>
    <w:rsid w:val="00EB3FF2"/>
    <w:rsid w:val="00ED1188"/>
    <w:rsid w:val="00F251AE"/>
    <w:rsid w:val="00F30C6B"/>
    <w:rsid w:val="00F367E1"/>
    <w:rsid w:val="00FE22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95"/>
  </w:style>
  <w:style w:type="paragraph" w:styleId="Heading1">
    <w:name w:val="heading 1"/>
    <w:basedOn w:val="Normal"/>
    <w:next w:val="Normal"/>
    <w:link w:val="Heading1Char"/>
    <w:uiPriority w:val="9"/>
    <w:qFormat/>
    <w:rsid w:val="00C34C57"/>
    <w:pPr>
      <w:keepNext/>
      <w:keepLines/>
      <w:spacing w:before="480"/>
      <w:outlineLvl w:val="0"/>
    </w:pPr>
    <w:rPr>
      <w:rFonts w:asciiTheme="majorHAnsi" w:eastAsiaTheme="majorEastAsia" w:hAnsiTheme="majorHAnsi" w:cstheme="majorBidi"/>
      <w:b/>
      <w:bCs/>
      <w:color w:val="3E3E67" w:themeColor="accent1" w:themeShade="BF"/>
      <w:sz w:val="28"/>
      <w:szCs w:val="28"/>
    </w:rPr>
  </w:style>
  <w:style w:type="paragraph" w:styleId="Heading2">
    <w:name w:val="heading 2"/>
    <w:basedOn w:val="Normal"/>
    <w:next w:val="Normal"/>
    <w:link w:val="Heading2Char"/>
    <w:uiPriority w:val="9"/>
    <w:unhideWhenUsed/>
    <w:qFormat/>
    <w:rsid w:val="00C34C57"/>
    <w:pPr>
      <w:keepNext/>
      <w:keepLines/>
      <w:spacing w:before="200"/>
      <w:outlineLvl w:val="1"/>
    </w:pPr>
    <w:rPr>
      <w:rFonts w:asciiTheme="majorHAnsi" w:eastAsiaTheme="majorEastAsia" w:hAnsiTheme="majorHAnsi" w:cstheme="majorBidi"/>
      <w:b/>
      <w:bCs/>
      <w:color w:val="53548A"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4C57"/>
    <w:pPr>
      <w:pBdr>
        <w:bottom w:val="single" w:sz="8" w:space="4" w:color="53548A" w:themeColor="accent1"/>
      </w:pBdr>
      <w:spacing w:after="300"/>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C34C57"/>
    <w:rPr>
      <w:rFonts w:asciiTheme="majorHAnsi" w:eastAsiaTheme="majorEastAsia" w:hAnsiTheme="majorHAnsi" w:cstheme="majorBidi"/>
      <w:color w:val="313240" w:themeColor="text2" w:themeShade="BF"/>
      <w:spacing w:val="5"/>
      <w:kern w:val="28"/>
      <w:sz w:val="52"/>
      <w:szCs w:val="52"/>
    </w:rPr>
  </w:style>
  <w:style w:type="character" w:customStyle="1" w:styleId="Heading1Char">
    <w:name w:val="Heading 1 Char"/>
    <w:basedOn w:val="DefaultParagraphFont"/>
    <w:link w:val="Heading1"/>
    <w:uiPriority w:val="9"/>
    <w:rsid w:val="00C34C57"/>
    <w:rPr>
      <w:rFonts w:asciiTheme="majorHAnsi" w:eastAsiaTheme="majorEastAsia" w:hAnsiTheme="majorHAnsi" w:cstheme="majorBidi"/>
      <w:b/>
      <w:bCs/>
      <w:color w:val="3E3E67" w:themeColor="accent1" w:themeShade="BF"/>
      <w:sz w:val="28"/>
      <w:szCs w:val="28"/>
    </w:rPr>
  </w:style>
  <w:style w:type="paragraph" w:styleId="NoSpacing">
    <w:name w:val="No Spacing"/>
    <w:uiPriority w:val="1"/>
    <w:qFormat/>
    <w:rsid w:val="00C34C57"/>
  </w:style>
  <w:style w:type="character" w:customStyle="1" w:styleId="Heading2Char">
    <w:name w:val="Heading 2 Char"/>
    <w:basedOn w:val="DefaultParagraphFont"/>
    <w:link w:val="Heading2"/>
    <w:uiPriority w:val="9"/>
    <w:rsid w:val="00C34C57"/>
    <w:rPr>
      <w:rFonts w:asciiTheme="majorHAnsi" w:eastAsiaTheme="majorEastAsia" w:hAnsiTheme="majorHAnsi" w:cstheme="majorBidi"/>
      <w:b/>
      <w:bCs/>
      <w:color w:val="53548A" w:themeColor="accent1"/>
      <w:sz w:val="26"/>
      <w:szCs w:val="26"/>
    </w:rPr>
  </w:style>
  <w:style w:type="paragraph" w:styleId="Header">
    <w:name w:val="header"/>
    <w:basedOn w:val="Normal"/>
    <w:link w:val="HeaderChar"/>
    <w:uiPriority w:val="99"/>
    <w:semiHidden/>
    <w:unhideWhenUsed/>
    <w:rsid w:val="00C34C57"/>
    <w:pPr>
      <w:tabs>
        <w:tab w:val="center" w:pos="4513"/>
        <w:tab w:val="right" w:pos="9026"/>
      </w:tabs>
    </w:pPr>
  </w:style>
  <w:style w:type="character" w:customStyle="1" w:styleId="HeaderChar">
    <w:name w:val="Header Char"/>
    <w:basedOn w:val="DefaultParagraphFont"/>
    <w:link w:val="Header"/>
    <w:uiPriority w:val="99"/>
    <w:semiHidden/>
    <w:rsid w:val="00C34C57"/>
  </w:style>
  <w:style w:type="paragraph" w:styleId="Footer">
    <w:name w:val="footer"/>
    <w:basedOn w:val="Normal"/>
    <w:link w:val="FooterChar"/>
    <w:uiPriority w:val="99"/>
    <w:semiHidden/>
    <w:unhideWhenUsed/>
    <w:rsid w:val="00C34C57"/>
    <w:pPr>
      <w:tabs>
        <w:tab w:val="center" w:pos="4513"/>
        <w:tab w:val="right" w:pos="9026"/>
      </w:tabs>
    </w:pPr>
  </w:style>
  <w:style w:type="character" w:customStyle="1" w:styleId="FooterChar">
    <w:name w:val="Footer Char"/>
    <w:basedOn w:val="DefaultParagraphFont"/>
    <w:link w:val="Footer"/>
    <w:uiPriority w:val="99"/>
    <w:semiHidden/>
    <w:rsid w:val="00C34C57"/>
  </w:style>
  <w:style w:type="paragraph" w:styleId="ListParagraph">
    <w:name w:val="List Paragraph"/>
    <w:basedOn w:val="Normal"/>
    <w:uiPriority w:val="34"/>
    <w:qFormat/>
    <w:rsid w:val="00911B9E"/>
    <w:pPr>
      <w:ind w:left="720"/>
      <w:contextualSpacing/>
    </w:pPr>
  </w:style>
  <w:style w:type="paragraph" w:styleId="BalloonText">
    <w:name w:val="Balloon Text"/>
    <w:basedOn w:val="Normal"/>
    <w:link w:val="BalloonTextChar"/>
    <w:uiPriority w:val="99"/>
    <w:semiHidden/>
    <w:unhideWhenUsed/>
    <w:rsid w:val="008C3BD3"/>
    <w:rPr>
      <w:rFonts w:ascii="Tahoma" w:hAnsi="Tahoma" w:cs="Tahoma"/>
      <w:sz w:val="16"/>
      <w:szCs w:val="16"/>
    </w:rPr>
  </w:style>
  <w:style w:type="character" w:customStyle="1" w:styleId="BalloonTextChar">
    <w:name w:val="Balloon Text Char"/>
    <w:basedOn w:val="DefaultParagraphFont"/>
    <w:link w:val="BalloonText"/>
    <w:uiPriority w:val="99"/>
    <w:semiHidden/>
    <w:rsid w:val="008C3BD3"/>
    <w:rPr>
      <w:rFonts w:ascii="Tahoma" w:hAnsi="Tahoma" w:cs="Tahoma"/>
      <w:sz w:val="16"/>
      <w:szCs w:val="16"/>
    </w:rPr>
  </w:style>
  <w:style w:type="character" w:styleId="CommentReference">
    <w:name w:val="annotation reference"/>
    <w:basedOn w:val="DefaultParagraphFont"/>
    <w:uiPriority w:val="99"/>
    <w:semiHidden/>
    <w:unhideWhenUsed/>
    <w:rsid w:val="001D06E9"/>
    <w:rPr>
      <w:sz w:val="16"/>
      <w:szCs w:val="16"/>
    </w:rPr>
  </w:style>
  <w:style w:type="paragraph" w:styleId="CommentText">
    <w:name w:val="annotation text"/>
    <w:basedOn w:val="Normal"/>
    <w:link w:val="CommentTextChar"/>
    <w:uiPriority w:val="99"/>
    <w:semiHidden/>
    <w:unhideWhenUsed/>
    <w:rsid w:val="001D06E9"/>
    <w:rPr>
      <w:sz w:val="20"/>
      <w:szCs w:val="20"/>
    </w:rPr>
  </w:style>
  <w:style w:type="character" w:customStyle="1" w:styleId="CommentTextChar">
    <w:name w:val="Comment Text Char"/>
    <w:basedOn w:val="DefaultParagraphFont"/>
    <w:link w:val="CommentText"/>
    <w:uiPriority w:val="99"/>
    <w:semiHidden/>
    <w:rsid w:val="001D06E9"/>
    <w:rPr>
      <w:sz w:val="20"/>
      <w:szCs w:val="20"/>
    </w:rPr>
  </w:style>
  <w:style w:type="paragraph" w:styleId="CommentSubject">
    <w:name w:val="annotation subject"/>
    <w:basedOn w:val="CommentText"/>
    <w:next w:val="CommentText"/>
    <w:link w:val="CommentSubjectChar"/>
    <w:uiPriority w:val="99"/>
    <w:semiHidden/>
    <w:unhideWhenUsed/>
    <w:rsid w:val="001D06E9"/>
    <w:rPr>
      <w:b/>
      <w:bCs/>
    </w:rPr>
  </w:style>
  <w:style w:type="character" w:customStyle="1" w:styleId="CommentSubjectChar">
    <w:name w:val="Comment Subject Char"/>
    <w:basedOn w:val="CommentTextChar"/>
    <w:link w:val="CommentSubject"/>
    <w:uiPriority w:val="99"/>
    <w:semiHidden/>
    <w:rsid w:val="001D06E9"/>
    <w:rPr>
      <w:b/>
      <w:bCs/>
    </w:rPr>
  </w:style>
</w:styles>
</file>

<file path=word/webSettings.xml><?xml version="1.0" encoding="utf-8"?>
<w:webSettings xmlns:r="http://schemas.openxmlformats.org/officeDocument/2006/relationships" xmlns:w="http://schemas.openxmlformats.org/wordprocessingml/2006/main">
  <w:divs>
    <w:div w:id="27993619">
      <w:bodyDiv w:val="1"/>
      <w:marLeft w:val="0"/>
      <w:marRight w:val="0"/>
      <w:marTop w:val="0"/>
      <w:marBottom w:val="0"/>
      <w:divBdr>
        <w:top w:val="none" w:sz="0" w:space="0" w:color="auto"/>
        <w:left w:val="none" w:sz="0" w:space="0" w:color="auto"/>
        <w:bottom w:val="none" w:sz="0" w:space="0" w:color="auto"/>
        <w:right w:val="none" w:sz="0" w:space="0" w:color="auto"/>
      </w:divBdr>
    </w:div>
    <w:div w:id="407307350">
      <w:bodyDiv w:val="1"/>
      <w:marLeft w:val="0"/>
      <w:marRight w:val="0"/>
      <w:marTop w:val="0"/>
      <w:marBottom w:val="0"/>
      <w:divBdr>
        <w:top w:val="none" w:sz="0" w:space="0" w:color="auto"/>
        <w:left w:val="none" w:sz="0" w:space="0" w:color="auto"/>
        <w:bottom w:val="none" w:sz="0" w:space="0" w:color="auto"/>
        <w:right w:val="none" w:sz="0" w:space="0" w:color="auto"/>
      </w:divBdr>
    </w:div>
    <w:div w:id="114230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Organisational\Human%20Resources\Job%20Descriptions%20&amp;%20Person%20Specifications\Job%20Description%20Template.dotx" TargetMode="Externa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02C99-42BB-42F5-9034-49C11120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Nicholas Hospice</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rachel.spencer</dc:creator>
  <cp:lastModifiedBy>aaron.bridgeforth</cp:lastModifiedBy>
  <cp:revision>2</cp:revision>
  <dcterms:created xsi:type="dcterms:W3CDTF">2016-05-17T12:19:00Z</dcterms:created>
  <dcterms:modified xsi:type="dcterms:W3CDTF">2016-05-17T12:19:00Z</dcterms:modified>
</cp:coreProperties>
</file>