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CB" w:rsidRDefault="00C00BCB" w:rsidP="00B863E5">
      <w:pPr>
        <w:rPr>
          <w:rFonts w:ascii="Calibri" w:hAnsi="Calibri" w:cs="Calibri"/>
          <w:sz w:val="22"/>
          <w:szCs w:val="22"/>
          <w:lang w:eastAsia="en-US"/>
        </w:rPr>
      </w:pPr>
    </w:p>
    <w:p w:rsidR="00C00BCB" w:rsidRDefault="00C00BCB" w:rsidP="00B863E5">
      <w:pPr>
        <w:rPr>
          <w:rFonts w:ascii="Calibri" w:hAnsi="Calibri" w:cs="Calibri"/>
          <w:sz w:val="22"/>
          <w:szCs w:val="22"/>
          <w:lang w:eastAsia="en-US"/>
        </w:rPr>
      </w:pPr>
    </w:p>
    <w:p w:rsidR="00C00BCB" w:rsidRDefault="00C00BCB" w:rsidP="00B863E5">
      <w:pPr>
        <w:rPr>
          <w:rFonts w:ascii="Calibri" w:hAnsi="Calibri" w:cs="Calibri"/>
          <w:sz w:val="22"/>
          <w:szCs w:val="22"/>
          <w:lang w:eastAsia="en-US"/>
        </w:rPr>
      </w:pPr>
    </w:p>
    <w:p w:rsidR="004425BE" w:rsidRDefault="003F7507" w:rsidP="003F7507">
      <w:pPr>
        <w:spacing w:line="276" w:lineRule="auto"/>
        <w:rPr>
          <w:rFonts w:ascii="Arial" w:hAnsi="Arial" w:cs="Arial"/>
          <w:color w:val="FF0066"/>
          <w:szCs w:val="22"/>
          <w:lang w:eastAsia="en-US"/>
        </w:rPr>
      </w:pPr>
      <w:r w:rsidRPr="0032396C">
        <w:rPr>
          <w:rFonts w:ascii="Arial" w:hAnsi="Arial" w:cs="Arial"/>
          <w:b/>
          <w:color w:val="FF0066"/>
          <w:szCs w:val="22"/>
          <w:lang w:eastAsia="en-US"/>
        </w:rPr>
        <w:t>St Nicholas Hospice Care</w:t>
      </w:r>
      <w:r w:rsidRPr="0032396C">
        <w:rPr>
          <w:rFonts w:ascii="Arial" w:hAnsi="Arial" w:cs="Arial"/>
          <w:color w:val="FF0066"/>
          <w:szCs w:val="22"/>
          <w:lang w:eastAsia="en-US"/>
        </w:rPr>
        <w:t xml:space="preserve"> is recognised as a great place to work, to learn and to grow.  Where everyone matters, where everyone is encouraged, energised and enabled </w:t>
      </w:r>
    </w:p>
    <w:p w:rsidR="003F7507" w:rsidRPr="0032396C" w:rsidRDefault="003F7507" w:rsidP="003F7507">
      <w:pPr>
        <w:spacing w:line="276" w:lineRule="auto"/>
        <w:rPr>
          <w:rFonts w:ascii="Arial" w:hAnsi="Arial" w:cs="Arial"/>
          <w:color w:val="FF0066"/>
          <w:szCs w:val="22"/>
          <w:lang w:eastAsia="en-US"/>
        </w:rPr>
      </w:pPr>
      <w:proofErr w:type="gramStart"/>
      <w:r w:rsidRPr="0032396C">
        <w:rPr>
          <w:rFonts w:ascii="Arial" w:hAnsi="Arial" w:cs="Arial"/>
          <w:color w:val="FF0066"/>
          <w:szCs w:val="22"/>
          <w:lang w:eastAsia="en-US"/>
        </w:rPr>
        <w:t>to</w:t>
      </w:r>
      <w:proofErr w:type="gramEnd"/>
      <w:r w:rsidRPr="0032396C">
        <w:rPr>
          <w:rFonts w:ascii="Arial" w:hAnsi="Arial" w:cs="Arial"/>
          <w:color w:val="FF0066"/>
          <w:szCs w:val="22"/>
          <w:lang w:eastAsia="en-US"/>
        </w:rPr>
        <w:t xml:space="preserve"> play their part in delivering our vision.</w:t>
      </w:r>
    </w:p>
    <w:p w:rsidR="004F7A1A" w:rsidRDefault="004F7A1A" w:rsidP="00B863E5">
      <w:pPr>
        <w:rPr>
          <w:rFonts w:ascii="Calibri" w:hAnsi="Calibri" w:cs="Calibri"/>
          <w:sz w:val="22"/>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480"/>
      </w:tblGrid>
      <w:tr w:rsidR="00CB26AC" w:rsidTr="003F7507">
        <w:tc>
          <w:tcPr>
            <w:tcW w:w="2127" w:type="dxa"/>
            <w:tcBorders>
              <w:right w:val="single" w:sz="12" w:space="0" w:color="C0504D" w:themeColor="accent2"/>
            </w:tcBorders>
            <w:shd w:val="clear" w:color="auto" w:fill="auto"/>
          </w:tcPr>
          <w:p w:rsidR="00CB26AC" w:rsidRDefault="00CF4A66" w:rsidP="004F7A1A">
            <w:pPr>
              <w:spacing w:after="240"/>
              <w:rPr>
                <w:rFonts w:ascii="Arial" w:hAnsi="Arial" w:cs="Arial"/>
                <w:b/>
              </w:rPr>
            </w:pPr>
            <w:r>
              <w:rPr>
                <w:rFonts w:ascii="Arial" w:hAnsi="Arial" w:cs="Arial"/>
                <w:b/>
              </w:rPr>
              <w:t>J</w:t>
            </w:r>
            <w:r w:rsidR="00CB26AC">
              <w:rPr>
                <w:rFonts w:ascii="Arial" w:hAnsi="Arial" w:cs="Arial"/>
                <w:b/>
              </w:rPr>
              <w:t>ob role</w:t>
            </w:r>
          </w:p>
        </w:tc>
        <w:tc>
          <w:tcPr>
            <w:tcW w:w="7480" w:type="dxa"/>
            <w:tcBorders>
              <w:left w:val="single" w:sz="12" w:space="0" w:color="C0504D" w:themeColor="accent2"/>
            </w:tcBorders>
            <w:shd w:val="clear" w:color="auto" w:fill="auto"/>
          </w:tcPr>
          <w:p w:rsidR="00CB26AC" w:rsidRPr="00CB26AC" w:rsidRDefault="00277A39" w:rsidP="00647858">
            <w:pPr>
              <w:spacing w:after="240"/>
              <w:ind w:left="178"/>
              <w:rPr>
                <w:rFonts w:ascii="Arial" w:hAnsi="Arial" w:cs="Arial"/>
              </w:rPr>
            </w:pPr>
            <w:r>
              <w:rPr>
                <w:rFonts w:ascii="Arial" w:hAnsi="Arial" w:cs="Arial"/>
              </w:rPr>
              <w:t>Learning &amp; Development Administrator</w:t>
            </w:r>
          </w:p>
        </w:tc>
      </w:tr>
      <w:tr w:rsidR="00CB26AC" w:rsidTr="003F7507">
        <w:tc>
          <w:tcPr>
            <w:tcW w:w="2127" w:type="dxa"/>
            <w:tcBorders>
              <w:right w:val="single" w:sz="12" w:space="0" w:color="C0504D" w:themeColor="accent2"/>
            </w:tcBorders>
            <w:shd w:val="clear" w:color="auto" w:fill="auto"/>
          </w:tcPr>
          <w:p w:rsidR="00CB26AC" w:rsidRDefault="00CB26AC" w:rsidP="00E93C3A">
            <w:pPr>
              <w:spacing w:after="240"/>
              <w:rPr>
                <w:rFonts w:ascii="Arial" w:hAnsi="Arial" w:cs="Arial"/>
                <w:b/>
              </w:rPr>
            </w:pPr>
            <w:r>
              <w:rPr>
                <w:rFonts w:ascii="Arial" w:hAnsi="Arial" w:cs="Arial"/>
                <w:b/>
              </w:rPr>
              <w:t>Reports to</w:t>
            </w:r>
          </w:p>
        </w:tc>
        <w:tc>
          <w:tcPr>
            <w:tcW w:w="7480" w:type="dxa"/>
            <w:tcBorders>
              <w:left w:val="single" w:sz="12" w:space="0" w:color="C0504D" w:themeColor="accent2"/>
            </w:tcBorders>
            <w:shd w:val="clear" w:color="auto" w:fill="auto"/>
          </w:tcPr>
          <w:p w:rsidR="00CB26AC" w:rsidRPr="00CB26AC" w:rsidRDefault="00277A39" w:rsidP="00277A39">
            <w:pPr>
              <w:spacing w:after="240"/>
              <w:ind w:left="178"/>
              <w:rPr>
                <w:rFonts w:ascii="Arial" w:hAnsi="Arial" w:cs="Arial"/>
              </w:rPr>
            </w:pPr>
            <w:r>
              <w:rPr>
                <w:rFonts w:ascii="Arial" w:hAnsi="Arial" w:cs="Arial"/>
              </w:rPr>
              <w:t>People Adviser</w:t>
            </w:r>
          </w:p>
        </w:tc>
      </w:tr>
      <w:tr w:rsidR="00CB26AC" w:rsidTr="003F7507">
        <w:tc>
          <w:tcPr>
            <w:tcW w:w="2127" w:type="dxa"/>
            <w:tcBorders>
              <w:right w:val="single" w:sz="12" w:space="0" w:color="C0504D" w:themeColor="accent2"/>
            </w:tcBorders>
            <w:shd w:val="clear" w:color="auto" w:fill="auto"/>
          </w:tcPr>
          <w:p w:rsidR="00CB26AC" w:rsidRDefault="00CB26AC" w:rsidP="004F7A1A">
            <w:pPr>
              <w:rPr>
                <w:rFonts w:ascii="Arial" w:hAnsi="Arial" w:cs="Arial"/>
                <w:b/>
              </w:rPr>
            </w:pPr>
            <w:r>
              <w:rPr>
                <w:rFonts w:ascii="Arial" w:hAnsi="Arial" w:cs="Arial"/>
                <w:b/>
              </w:rPr>
              <w:t>Location</w:t>
            </w:r>
          </w:p>
          <w:p w:rsidR="00624BF5" w:rsidRDefault="00624BF5" w:rsidP="004F7A1A">
            <w:pPr>
              <w:rPr>
                <w:rFonts w:ascii="Arial" w:hAnsi="Arial" w:cs="Arial"/>
                <w:b/>
              </w:rPr>
            </w:pPr>
          </w:p>
          <w:p w:rsidR="004425BE" w:rsidRDefault="004425BE" w:rsidP="004F7A1A">
            <w:pPr>
              <w:rPr>
                <w:rFonts w:ascii="Arial" w:hAnsi="Arial" w:cs="Arial"/>
                <w:b/>
              </w:rPr>
            </w:pPr>
          </w:p>
          <w:p w:rsidR="004425BE" w:rsidRDefault="004425BE" w:rsidP="004F7A1A">
            <w:pPr>
              <w:rPr>
                <w:rFonts w:ascii="Arial" w:hAnsi="Arial" w:cs="Arial"/>
                <w:b/>
              </w:rPr>
            </w:pPr>
          </w:p>
          <w:p w:rsidR="004425BE" w:rsidRDefault="004425BE" w:rsidP="004F7A1A">
            <w:pPr>
              <w:rPr>
                <w:rFonts w:ascii="Arial" w:hAnsi="Arial" w:cs="Arial"/>
                <w:b/>
              </w:rPr>
            </w:pPr>
          </w:p>
          <w:p w:rsidR="004425BE" w:rsidRDefault="004425BE" w:rsidP="004F7A1A">
            <w:pPr>
              <w:rPr>
                <w:rFonts w:ascii="Arial" w:hAnsi="Arial" w:cs="Arial"/>
                <w:b/>
              </w:rPr>
            </w:pPr>
            <w:r>
              <w:rPr>
                <w:rFonts w:ascii="Arial" w:hAnsi="Arial" w:cs="Arial"/>
                <w:b/>
              </w:rPr>
              <w:t>Job Purpose</w:t>
            </w:r>
          </w:p>
        </w:tc>
        <w:tc>
          <w:tcPr>
            <w:tcW w:w="7480" w:type="dxa"/>
            <w:tcBorders>
              <w:left w:val="single" w:sz="12" w:space="0" w:color="C0504D" w:themeColor="accent2"/>
            </w:tcBorders>
            <w:shd w:val="clear" w:color="auto" w:fill="auto"/>
          </w:tcPr>
          <w:p w:rsidR="005C327F" w:rsidRDefault="005C327F" w:rsidP="004425BE">
            <w:pPr>
              <w:ind w:left="170"/>
              <w:jc w:val="both"/>
              <w:rPr>
                <w:rFonts w:ascii="Arial" w:hAnsi="Arial" w:cs="Arial"/>
                <w:spacing w:val="-2"/>
              </w:rPr>
            </w:pPr>
            <w:r w:rsidRPr="007B49A0">
              <w:rPr>
                <w:rFonts w:ascii="Arial" w:hAnsi="Arial" w:cs="Arial"/>
                <w:spacing w:val="-2"/>
              </w:rPr>
              <w:t>Whilst your normal place of work is St Nicholas Hospice Care, Hardwick Lane, Bury St Edmunds, you will also be required to work at such other place or locations within the Bury St Edmunds, West Suffolk and Thetford area as we may reasonably determine.</w:t>
            </w:r>
          </w:p>
          <w:p w:rsidR="004425BE" w:rsidRDefault="004425BE" w:rsidP="005C327F">
            <w:pPr>
              <w:ind w:left="170"/>
              <w:jc w:val="both"/>
              <w:rPr>
                <w:rFonts w:ascii="Arial" w:hAnsi="Arial" w:cs="Arial"/>
                <w:spacing w:val="-2"/>
              </w:rPr>
            </w:pPr>
          </w:p>
          <w:p w:rsidR="004425BE" w:rsidRPr="007B49A0" w:rsidRDefault="004425BE" w:rsidP="005C327F">
            <w:pPr>
              <w:ind w:left="170"/>
              <w:jc w:val="both"/>
              <w:rPr>
                <w:rFonts w:ascii="Arial" w:hAnsi="Arial" w:cs="Arial"/>
                <w:spacing w:val="-2"/>
              </w:rPr>
            </w:pPr>
            <w:r>
              <w:rPr>
                <w:rFonts w:ascii="Arial" w:hAnsi="Arial" w:cs="Arial"/>
                <w:spacing w:val="-2"/>
              </w:rPr>
              <w:t>Support and administer the delivery of all L&amp;D activity, particularly ensuring all staff and volunteers receive mandatory and statutory training appropriate to their role.</w:t>
            </w:r>
          </w:p>
          <w:p w:rsidR="005C327F" w:rsidRPr="00CB26AC" w:rsidRDefault="005C327F" w:rsidP="005C327F">
            <w:pPr>
              <w:ind w:left="170"/>
              <w:rPr>
                <w:rFonts w:ascii="Arial" w:hAnsi="Arial" w:cs="Arial"/>
              </w:rPr>
            </w:pPr>
          </w:p>
        </w:tc>
      </w:tr>
    </w:tbl>
    <w:p w:rsidR="004F7A1A" w:rsidRDefault="004F7A1A" w:rsidP="00CF4A66">
      <w:pPr>
        <w:rPr>
          <w:rFonts w:ascii="Arial" w:hAnsi="Arial" w:cs="Arial"/>
          <w:b/>
        </w:rPr>
      </w:pPr>
    </w:p>
    <w:p w:rsidR="00D17BD5" w:rsidRDefault="00D17BD5" w:rsidP="00CF4A66">
      <w:pPr>
        <w:rPr>
          <w:rFonts w:ascii="Arial" w:hAnsi="Arial" w:cs="Arial"/>
          <w:color w:val="0070C0"/>
          <w:sz w:val="56"/>
          <w:szCs w:val="56"/>
        </w:rPr>
      </w:pPr>
      <w:r w:rsidRPr="00D17BD5">
        <w:rPr>
          <w:rFonts w:ascii="Arial" w:hAnsi="Arial" w:cs="Arial"/>
          <w:color w:val="0070C0"/>
          <w:sz w:val="56"/>
          <w:szCs w:val="56"/>
        </w:rPr>
        <w:t>What the job involves</w:t>
      </w:r>
    </w:p>
    <w:p w:rsidR="003F7507" w:rsidRDefault="00D31B22" w:rsidP="003F7507">
      <w:pPr>
        <w:rPr>
          <w:rFonts w:ascii="Arial" w:hAnsi="Arial" w:cs="Arial"/>
          <w:color w:val="0070C0"/>
          <w:sz w:val="22"/>
          <w:szCs w:val="22"/>
        </w:rPr>
      </w:pPr>
      <w:r>
        <w:rPr>
          <w:rFonts w:ascii="Arial" w:hAnsi="Arial" w:cs="Arial"/>
          <w:noProof/>
          <w:color w:val="0070C0"/>
          <w:sz w:val="56"/>
          <w:szCs w:val="56"/>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24130</wp:posOffset>
                </wp:positionV>
                <wp:extent cx="6134100" cy="127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6134100" cy="12700"/>
                        </a:xfrm>
                        <a:prstGeom prst="line">
                          <a:avLst/>
                        </a:prstGeom>
                        <a:ln>
                          <a:solidFill>
                            <a:srgbClr val="E91DC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3A18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1.9pt" to="48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" strokecolor="#e91dc2"/>
            </w:pict>
          </mc:Fallback>
        </mc:AlternateContent>
      </w:r>
    </w:p>
    <w:p w:rsidR="00647858" w:rsidRDefault="00647858" w:rsidP="00CF4A66">
      <w:pPr>
        <w:rPr>
          <w:rFonts w:ascii="Arial" w:hAnsi="Arial" w:cs="Arial"/>
          <w:color w:val="0070C0"/>
        </w:rPr>
      </w:pPr>
    </w:p>
    <w:p w:rsidR="00277A39" w:rsidRPr="004425BE" w:rsidRDefault="00277A39" w:rsidP="00277A39">
      <w:pPr>
        <w:pStyle w:val="ListParagraph"/>
        <w:widowControl w:val="0"/>
        <w:numPr>
          <w:ilvl w:val="0"/>
          <w:numId w:val="21"/>
        </w:numPr>
        <w:tabs>
          <w:tab w:val="left" w:pos="-720"/>
        </w:tabs>
        <w:suppressAutoHyphens/>
        <w:ind w:left="360"/>
        <w:rPr>
          <w:rFonts w:ascii="Arial" w:hAnsi="Arial" w:cs="Arial"/>
          <w:sz w:val="23"/>
          <w:szCs w:val="23"/>
          <w:lang w:eastAsia="en-US"/>
        </w:rPr>
      </w:pPr>
      <w:r w:rsidRPr="004425BE">
        <w:rPr>
          <w:rFonts w:ascii="Arial" w:hAnsi="Arial" w:cs="Arial"/>
          <w:sz w:val="23"/>
          <w:szCs w:val="23"/>
          <w:lang w:eastAsia="en-US"/>
        </w:rPr>
        <w:t xml:space="preserve">Plan and administer staff and volunteer mandatory and statutory training. </w:t>
      </w:r>
    </w:p>
    <w:p w:rsidR="00277A39" w:rsidRPr="004425BE" w:rsidRDefault="00277A39" w:rsidP="00277A39">
      <w:pPr>
        <w:pStyle w:val="ListParagraph"/>
        <w:widowControl w:val="0"/>
        <w:tabs>
          <w:tab w:val="left" w:pos="-720"/>
        </w:tabs>
        <w:suppressAutoHyphens/>
        <w:ind w:left="360"/>
        <w:rPr>
          <w:rFonts w:ascii="Arial" w:hAnsi="Arial" w:cs="Arial"/>
          <w:sz w:val="23"/>
          <w:szCs w:val="23"/>
          <w:lang w:eastAsia="en-US"/>
        </w:rPr>
      </w:pPr>
    </w:p>
    <w:p w:rsidR="00277A39" w:rsidRPr="004425BE" w:rsidRDefault="00277A39" w:rsidP="00277A39">
      <w:pPr>
        <w:pStyle w:val="ListParagraph"/>
        <w:widowControl w:val="0"/>
        <w:numPr>
          <w:ilvl w:val="0"/>
          <w:numId w:val="21"/>
        </w:numPr>
        <w:tabs>
          <w:tab w:val="left" w:pos="-720"/>
        </w:tabs>
        <w:suppressAutoHyphens/>
        <w:ind w:left="360"/>
        <w:rPr>
          <w:rFonts w:ascii="Arial" w:hAnsi="Arial" w:cs="Arial"/>
          <w:sz w:val="23"/>
          <w:szCs w:val="23"/>
          <w:lang w:eastAsia="en-US"/>
        </w:rPr>
      </w:pPr>
      <w:r w:rsidRPr="004425BE">
        <w:rPr>
          <w:rFonts w:ascii="Arial" w:hAnsi="Arial" w:cs="Arial"/>
          <w:sz w:val="23"/>
          <w:szCs w:val="23"/>
          <w:lang w:eastAsia="en-US"/>
        </w:rPr>
        <w:t>Plan and administer Corporate Induction.</w:t>
      </w:r>
    </w:p>
    <w:p w:rsidR="00277A39" w:rsidRPr="004425BE" w:rsidRDefault="00277A39" w:rsidP="00277A39">
      <w:pPr>
        <w:widowControl w:val="0"/>
        <w:tabs>
          <w:tab w:val="left" w:pos="-720"/>
        </w:tabs>
        <w:suppressAutoHyphens/>
        <w:rPr>
          <w:rFonts w:ascii="Arial" w:hAnsi="Arial" w:cs="Arial"/>
          <w:sz w:val="23"/>
          <w:szCs w:val="23"/>
          <w:lang w:eastAsia="en-US"/>
        </w:rPr>
      </w:pPr>
    </w:p>
    <w:p w:rsidR="00277A39" w:rsidRPr="004425BE" w:rsidRDefault="00277A39" w:rsidP="00277A39">
      <w:pPr>
        <w:pStyle w:val="ListParagraph"/>
        <w:numPr>
          <w:ilvl w:val="0"/>
          <w:numId w:val="21"/>
        </w:numPr>
        <w:ind w:left="360"/>
        <w:rPr>
          <w:rFonts w:ascii="Arial" w:hAnsi="Arial" w:cs="Arial"/>
          <w:sz w:val="23"/>
          <w:szCs w:val="23"/>
          <w:lang w:eastAsia="en-US"/>
        </w:rPr>
      </w:pPr>
      <w:r w:rsidRPr="004425BE">
        <w:rPr>
          <w:rFonts w:ascii="Arial" w:hAnsi="Arial" w:cs="Arial"/>
          <w:snapToGrid w:val="0"/>
          <w:sz w:val="23"/>
          <w:szCs w:val="23"/>
          <w:lang w:eastAsia="en-US"/>
        </w:rPr>
        <w:t xml:space="preserve">Maintain </w:t>
      </w:r>
      <w:r w:rsidRPr="004425BE">
        <w:rPr>
          <w:rFonts w:ascii="Arial" w:hAnsi="Arial" w:cs="Arial"/>
          <w:sz w:val="23"/>
          <w:szCs w:val="23"/>
          <w:lang w:eastAsia="en-US"/>
        </w:rPr>
        <w:t xml:space="preserve">L&amp;D information on Compass, recording all L&amp;D activity. </w:t>
      </w:r>
    </w:p>
    <w:p w:rsidR="00277A39" w:rsidRPr="004425BE" w:rsidRDefault="00277A39" w:rsidP="00277A39">
      <w:pPr>
        <w:pStyle w:val="ListParagraph"/>
        <w:rPr>
          <w:rFonts w:ascii="Arial" w:hAnsi="Arial" w:cs="Arial"/>
          <w:sz w:val="23"/>
          <w:szCs w:val="23"/>
          <w:lang w:eastAsia="en-US"/>
        </w:rPr>
      </w:pPr>
    </w:p>
    <w:p w:rsidR="00277A39" w:rsidRPr="004425BE" w:rsidRDefault="00277A39" w:rsidP="00277A39">
      <w:pPr>
        <w:pStyle w:val="ListParagraph"/>
        <w:numPr>
          <w:ilvl w:val="0"/>
          <w:numId w:val="21"/>
        </w:numPr>
        <w:ind w:left="360"/>
        <w:rPr>
          <w:rFonts w:ascii="Arial" w:hAnsi="Arial" w:cs="Arial"/>
          <w:sz w:val="23"/>
          <w:szCs w:val="23"/>
          <w:lang w:eastAsia="en-US"/>
        </w:rPr>
      </w:pPr>
      <w:r w:rsidRPr="004425BE">
        <w:rPr>
          <w:rFonts w:ascii="Arial" w:hAnsi="Arial" w:cs="Arial"/>
          <w:sz w:val="23"/>
          <w:szCs w:val="23"/>
          <w:lang w:eastAsia="en-US"/>
        </w:rPr>
        <w:t>Pull L&amp;D information from Elearning for Health.</w:t>
      </w:r>
    </w:p>
    <w:p w:rsidR="00277A39" w:rsidRPr="004425BE" w:rsidRDefault="00277A39" w:rsidP="00277A39">
      <w:pPr>
        <w:pStyle w:val="ListParagraph"/>
        <w:rPr>
          <w:rFonts w:ascii="Arial" w:hAnsi="Arial" w:cs="Arial"/>
          <w:snapToGrid w:val="0"/>
          <w:sz w:val="23"/>
          <w:szCs w:val="23"/>
          <w:lang w:eastAsia="en-US"/>
        </w:rPr>
      </w:pPr>
    </w:p>
    <w:p w:rsidR="00277A39" w:rsidRPr="004425BE" w:rsidRDefault="00277A39" w:rsidP="00277A39">
      <w:pPr>
        <w:pStyle w:val="ListParagraph"/>
        <w:numPr>
          <w:ilvl w:val="0"/>
          <w:numId w:val="21"/>
        </w:numPr>
        <w:ind w:left="360"/>
        <w:rPr>
          <w:rFonts w:ascii="Arial" w:hAnsi="Arial" w:cs="Arial"/>
          <w:sz w:val="23"/>
          <w:szCs w:val="23"/>
          <w:lang w:eastAsia="en-US"/>
        </w:rPr>
      </w:pPr>
      <w:r w:rsidRPr="004425BE">
        <w:rPr>
          <w:rFonts w:ascii="Arial" w:hAnsi="Arial" w:cs="Arial"/>
          <w:snapToGrid w:val="0"/>
          <w:sz w:val="23"/>
          <w:szCs w:val="23"/>
          <w:lang w:eastAsia="en-US"/>
        </w:rPr>
        <w:t>Provide L&amp;D data on a monthly and quarterly basis and ad hoc as required</w:t>
      </w:r>
      <w:r w:rsidRPr="004425BE">
        <w:rPr>
          <w:rFonts w:ascii="Arial" w:hAnsi="Arial" w:cs="Arial"/>
          <w:sz w:val="23"/>
          <w:szCs w:val="23"/>
          <w:lang w:eastAsia="en-US"/>
        </w:rPr>
        <w:t>, focusing on man stat compliance levels.</w:t>
      </w:r>
    </w:p>
    <w:p w:rsidR="00277A39" w:rsidRPr="004425BE" w:rsidRDefault="00277A39" w:rsidP="00277A39">
      <w:pPr>
        <w:pStyle w:val="ListParagraph"/>
        <w:rPr>
          <w:rFonts w:ascii="Arial" w:hAnsi="Arial" w:cs="Arial"/>
          <w:sz w:val="23"/>
          <w:szCs w:val="23"/>
          <w:lang w:eastAsia="en-US"/>
        </w:rPr>
      </w:pPr>
    </w:p>
    <w:p w:rsidR="00277A39" w:rsidRPr="004425BE" w:rsidRDefault="00277A39" w:rsidP="00277A39">
      <w:pPr>
        <w:pStyle w:val="ListParagraph"/>
        <w:numPr>
          <w:ilvl w:val="0"/>
          <w:numId w:val="21"/>
        </w:numPr>
        <w:ind w:left="360"/>
        <w:rPr>
          <w:rFonts w:ascii="Arial" w:hAnsi="Arial" w:cs="Arial"/>
          <w:sz w:val="23"/>
          <w:szCs w:val="23"/>
          <w:lang w:eastAsia="en-US"/>
        </w:rPr>
      </w:pPr>
      <w:r w:rsidRPr="004425BE">
        <w:rPr>
          <w:rFonts w:ascii="Arial" w:hAnsi="Arial" w:cs="Arial"/>
          <w:sz w:val="23"/>
          <w:szCs w:val="23"/>
          <w:lang w:eastAsia="en-US"/>
        </w:rPr>
        <w:t>Monitor completion of on boarding process for new starters.</w:t>
      </w:r>
    </w:p>
    <w:p w:rsidR="00277A39" w:rsidRPr="004425BE" w:rsidRDefault="00277A39" w:rsidP="00277A39">
      <w:pPr>
        <w:pStyle w:val="ListParagraph"/>
        <w:rPr>
          <w:rFonts w:ascii="Arial" w:hAnsi="Arial" w:cs="Arial"/>
          <w:snapToGrid w:val="0"/>
          <w:sz w:val="23"/>
          <w:szCs w:val="23"/>
          <w:lang w:eastAsia="en-US"/>
        </w:rPr>
      </w:pPr>
    </w:p>
    <w:p w:rsidR="00277A39" w:rsidRPr="004425BE" w:rsidRDefault="00277A39" w:rsidP="00277A39">
      <w:pPr>
        <w:pStyle w:val="ListParagraph"/>
        <w:numPr>
          <w:ilvl w:val="0"/>
          <w:numId w:val="21"/>
        </w:numPr>
        <w:ind w:left="360"/>
        <w:rPr>
          <w:rFonts w:ascii="Arial" w:hAnsi="Arial" w:cs="Arial"/>
          <w:sz w:val="23"/>
          <w:szCs w:val="23"/>
          <w:lang w:eastAsia="en-US"/>
        </w:rPr>
      </w:pPr>
      <w:r w:rsidRPr="004425BE">
        <w:rPr>
          <w:rFonts w:ascii="Arial" w:hAnsi="Arial" w:cs="Arial"/>
          <w:sz w:val="23"/>
          <w:szCs w:val="23"/>
          <w:lang w:eastAsia="en-US"/>
        </w:rPr>
        <w:t>Support the smooth running of any non-clinical development events from welcoming and receiving delegates through to completion, ensuring evaluations are completed.</w:t>
      </w:r>
    </w:p>
    <w:p w:rsidR="00277A39" w:rsidRPr="00277A39" w:rsidRDefault="00277A39" w:rsidP="00277A39">
      <w:pPr>
        <w:rPr>
          <w:rFonts w:ascii="Arial" w:hAnsi="Arial" w:cs="Arial"/>
          <w:sz w:val="23"/>
          <w:szCs w:val="23"/>
          <w:lang w:eastAsia="en-US"/>
        </w:rPr>
      </w:pPr>
    </w:p>
    <w:p w:rsidR="00277A39" w:rsidRPr="004425BE" w:rsidRDefault="006F1432" w:rsidP="00277A39">
      <w:pPr>
        <w:pStyle w:val="ListParagraph"/>
        <w:numPr>
          <w:ilvl w:val="0"/>
          <w:numId w:val="21"/>
        </w:numPr>
        <w:ind w:left="360"/>
        <w:rPr>
          <w:rFonts w:ascii="Arial" w:hAnsi="Arial" w:cs="Arial"/>
          <w:sz w:val="23"/>
          <w:szCs w:val="23"/>
          <w:lang w:eastAsia="en-US"/>
        </w:rPr>
      </w:pPr>
      <w:r>
        <w:rPr>
          <w:rFonts w:ascii="Arial" w:hAnsi="Arial" w:cs="Arial"/>
          <w:sz w:val="23"/>
          <w:szCs w:val="23"/>
          <w:lang w:eastAsia="en-US"/>
        </w:rPr>
        <w:t>Process exte</w:t>
      </w:r>
      <w:bookmarkStart w:id="0" w:name="_GoBack"/>
      <w:bookmarkEnd w:id="0"/>
      <w:r w:rsidR="00277A39" w:rsidRPr="004425BE">
        <w:rPr>
          <w:rFonts w:ascii="Arial" w:hAnsi="Arial" w:cs="Arial"/>
          <w:sz w:val="23"/>
          <w:szCs w:val="23"/>
          <w:lang w:eastAsia="en-US"/>
        </w:rPr>
        <w:t>rnal L&amp;D applications.</w:t>
      </w:r>
    </w:p>
    <w:p w:rsidR="00277A39" w:rsidRPr="004425BE" w:rsidRDefault="00277A39" w:rsidP="00277A39">
      <w:pPr>
        <w:pStyle w:val="ListParagraph"/>
        <w:rPr>
          <w:rFonts w:ascii="Arial" w:hAnsi="Arial" w:cs="Arial"/>
          <w:sz w:val="23"/>
          <w:szCs w:val="23"/>
          <w:lang w:eastAsia="en-US"/>
        </w:rPr>
      </w:pPr>
    </w:p>
    <w:p w:rsidR="00277A39" w:rsidRPr="004425BE" w:rsidRDefault="00277A39" w:rsidP="00277A39">
      <w:pPr>
        <w:pStyle w:val="ListParagraph"/>
        <w:numPr>
          <w:ilvl w:val="0"/>
          <w:numId w:val="21"/>
        </w:numPr>
        <w:ind w:left="360"/>
        <w:rPr>
          <w:rFonts w:ascii="Arial" w:hAnsi="Arial" w:cs="Arial"/>
          <w:sz w:val="23"/>
          <w:szCs w:val="23"/>
          <w:lang w:eastAsia="en-US"/>
        </w:rPr>
      </w:pPr>
      <w:r w:rsidRPr="004425BE">
        <w:rPr>
          <w:rFonts w:ascii="Arial" w:hAnsi="Arial" w:cs="Arial"/>
          <w:sz w:val="23"/>
          <w:szCs w:val="23"/>
          <w:lang w:eastAsia="en-US"/>
        </w:rPr>
        <w:t xml:space="preserve">Collate and record annual review data, and produce monthly and quarterly reports on appraisal completion statistics. </w:t>
      </w:r>
    </w:p>
    <w:p w:rsidR="00277A39" w:rsidRPr="004425BE" w:rsidRDefault="00277A39" w:rsidP="00277A39">
      <w:pPr>
        <w:pStyle w:val="ListParagraph"/>
        <w:rPr>
          <w:rFonts w:ascii="Arial" w:hAnsi="Arial" w:cs="Arial"/>
          <w:sz w:val="23"/>
          <w:szCs w:val="23"/>
          <w:lang w:eastAsia="en-US"/>
        </w:rPr>
      </w:pPr>
    </w:p>
    <w:p w:rsidR="00277A39" w:rsidRPr="004425BE" w:rsidRDefault="00277A39" w:rsidP="00277A39">
      <w:pPr>
        <w:pStyle w:val="ListParagraph"/>
        <w:numPr>
          <w:ilvl w:val="0"/>
          <w:numId w:val="21"/>
        </w:numPr>
        <w:ind w:left="360"/>
        <w:rPr>
          <w:rFonts w:ascii="Arial" w:hAnsi="Arial" w:cs="Arial"/>
          <w:sz w:val="23"/>
          <w:szCs w:val="23"/>
          <w:lang w:eastAsia="en-US"/>
        </w:rPr>
      </w:pPr>
      <w:r w:rsidRPr="004425BE">
        <w:rPr>
          <w:rFonts w:ascii="Arial" w:hAnsi="Arial" w:cs="Arial"/>
          <w:sz w:val="23"/>
          <w:szCs w:val="23"/>
          <w:lang w:eastAsia="en-US"/>
        </w:rPr>
        <w:t xml:space="preserve">Extract training or development needs as identified in appraisals and support any needs that requirement central management or provision.  </w:t>
      </w:r>
    </w:p>
    <w:p w:rsidR="005914BA" w:rsidRDefault="00D17BD5" w:rsidP="005914BA">
      <w:pPr>
        <w:rPr>
          <w:rFonts w:ascii="Arial" w:hAnsi="Arial" w:cs="Arial"/>
          <w:sz w:val="22"/>
          <w:szCs w:val="22"/>
          <w:lang w:val="en-US"/>
        </w:rPr>
      </w:pPr>
      <w:r>
        <w:rPr>
          <w:rFonts w:ascii="Arial" w:hAnsi="Arial" w:cs="Arial"/>
          <w:color w:val="0070C0"/>
          <w:sz w:val="56"/>
          <w:szCs w:val="56"/>
        </w:rPr>
        <w:lastRenderedPageBreak/>
        <w:t>What we want from you</w:t>
      </w:r>
    </w:p>
    <w:p w:rsidR="005914BA" w:rsidRDefault="00D31B22" w:rsidP="005914BA">
      <w:pPr>
        <w:rPr>
          <w:rFonts w:ascii="Arial" w:hAnsi="Arial" w:cs="Arial"/>
          <w:sz w:val="22"/>
          <w:szCs w:val="22"/>
          <w:lang w:val="en-US"/>
        </w:rPr>
      </w:pPr>
      <w:r>
        <w:rPr>
          <w:rFonts w:ascii="Arial" w:hAnsi="Arial" w:cs="Arial"/>
          <w:noProof/>
          <w:color w:val="0070C0"/>
          <w:sz w:val="56"/>
          <w:szCs w:val="56"/>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13970</wp:posOffset>
                </wp:positionV>
                <wp:extent cx="5988050" cy="6350"/>
                <wp:effectExtent l="0" t="0" r="31750" b="31750"/>
                <wp:wrapNone/>
                <wp:docPr id="6" name="Straight Connector 6"/>
                <wp:cNvGraphicFramePr/>
                <a:graphic xmlns:a="http://schemas.openxmlformats.org/drawingml/2006/main">
                  <a:graphicData uri="http://schemas.microsoft.com/office/word/2010/wordprocessingShape">
                    <wps:wsp>
                      <wps:cNvCnPr/>
                      <wps:spPr>
                        <a:xfrm>
                          <a:off x="0" y="0"/>
                          <a:ext cx="5988050" cy="6350"/>
                        </a:xfrm>
                        <a:prstGeom prst="line">
                          <a:avLst/>
                        </a:prstGeom>
                        <a:ln>
                          <a:solidFill>
                            <a:srgbClr val="E91DC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2250A"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pt" to="47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" strokecolor="#e91dc2"/>
            </w:pict>
          </mc:Fallback>
        </mc:AlternateContent>
      </w:r>
    </w:p>
    <w:p w:rsidR="006F1CDA" w:rsidRDefault="004425BE" w:rsidP="005C327F">
      <w:pPr>
        <w:pStyle w:val="BodyText1"/>
        <w:numPr>
          <w:ilvl w:val="0"/>
          <w:numId w:val="13"/>
        </w:numPr>
        <w:contextualSpacing/>
        <w:rPr>
          <w:color w:val="auto"/>
          <w:sz w:val="24"/>
          <w:szCs w:val="24"/>
        </w:rPr>
      </w:pPr>
      <w:r>
        <w:rPr>
          <w:color w:val="auto"/>
          <w:sz w:val="24"/>
          <w:szCs w:val="24"/>
        </w:rPr>
        <w:t>GCSE level education (grade A to C in Maths and English)</w:t>
      </w:r>
    </w:p>
    <w:p w:rsidR="006F1CDA" w:rsidRDefault="004425BE" w:rsidP="005C327F">
      <w:pPr>
        <w:pStyle w:val="BodyText1"/>
        <w:numPr>
          <w:ilvl w:val="0"/>
          <w:numId w:val="13"/>
        </w:numPr>
        <w:contextualSpacing/>
        <w:rPr>
          <w:color w:val="auto"/>
          <w:sz w:val="24"/>
          <w:szCs w:val="24"/>
        </w:rPr>
      </w:pPr>
      <w:r>
        <w:rPr>
          <w:color w:val="auto"/>
          <w:sz w:val="24"/>
          <w:szCs w:val="24"/>
        </w:rPr>
        <w:t>Administration experience</w:t>
      </w:r>
    </w:p>
    <w:p w:rsidR="004425BE" w:rsidRDefault="004425BE" w:rsidP="005C327F">
      <w:pPr>
        <w:pStyle w:val="BodyText1"/>
        <w:numPr>
          <w:ilvl w:val="0"/>
          <w:numId w:val="13"/>
        </w:numPr>
        <w:contextualSpacing/>
        <w:rPr>
          <w:color w:val="auto"/>
          <w:sz w:val="24"/>
          <w:szCs w:val="24"/>
        </w:rPr>
      </w:pPr>
      <w:r>
        <w:rPr>
          <w:color w:val="auto"/>
          <w:sz w:val="24"/>
          <w:szCs w:val="24"/>
        </w:rPr>
        <w:t>Confident user of IT and quick learner of new systems</w:t>
      </w:r>
    </w:p>
    <w:p w:rsidR="006F1CDA" w:rsidRDefault="004425BE" w:rsidP="005C327F">
      <w:pPr>
        <w:pStyle w:val="BodyText1"/>
        <w:numPr>
          <w:ilvl w:val="0"/>
          <w:numId w:val="13"/>
        </w:numPr>
        <w:contextualSpacing/>
        <w:rPr>
          <w:color w:val="auto"/>
          <w:sz w:val="24"/>
          <w:szCs w:val="24"/>
        </w:rPr>
      </w:pPr>
      <w:r>
        <w:rPr>
          <w:color w:val="auto"/>
          <w:sz w:val="24"/>
          <w:szCs w:val="24"/>
        </w:rPr>
        <w:t>Enjoys working with data</w:t>
      </w:r>
    </w:p>
    <w:p w:rsidR="004425BE" w:rsidRDefault="004425BE" w:rsidP="005C327F">
      <w:pPr>
        <w:pStyle w:val="BodyText1"/>
        <w:numPr>
          <w:ilvl w:val="0"/>
          <w:numId w:val="13"/>
        </w:numPr>
        <w:contextualSpacing/>
        <w:rPr>
          <w:color w:val="auto"/>
          <w:sz w:val="24"/>
          <w:szCs w:val="24"/>
        </w:rPr>
      </w:pPr>
      <w:r>
        <w:rPr>
          <w:color w:val="auto"/>
          <w:sz w:val="24"/>
          <w:szCs w:val="24"/>
        </w:rPr>
        <w:t>Good communicator</w:t>
      </w:r>
    </w:p>
    <w:p w:rsidR="004425BE" w:rsidRDefault="004425BE" w:rsidP="005C327F">
      <w:pPr>
        <w:pStyle w:val="BodyText1"/>
        <w:numPr>
          <w:ilvl w:val="0"/>
          <w:numId w:val="13"/>
        </w:numPr>
        <w:contextualSpacing/>
        <w:rPr>
          <w:color w:val="auto"/>
          <w:sz w:val="24"/>
          <w:szCs w:val="24"/>
        </w:rPr>
      </w:pPr>
      <w:r>
        <w:rPr>
          <w:color w:val="auto"/>
          <w:sz w:val="24"/>
          <w:szCs w:val="24"/>
        </w:rPr>
        <w:t>Works well on own initiative</w:t>
      </w:r>
    </w:p>
    <w:p w:rsidR="004017CD" w:rsidRDefault="004017CD" w:rsidP="004017CD">
      <w:pPr>
        <w:spacing w:line="276" w:lineRule="auto"/>
        <w:rPr>
          <w:rFonts w:ascii="Arial" w:hAnsi="Arial" w:cs="Arial"/>
          <w:sz w:val="22"/>
          <w:szCs w:val="22"/>
          <w:lang w:val="en-US"/>
        </w:rPr>
      </w:pPr>
    </w:p>
    <w:p w:rsidR="004425BE" w:rsidRDefault="004425BE" w:rsidP="00CF4A66">
      <w:pPr>
        <w:rPr>
          <w:rFonts w:ascii="Arial" w:hAnsi="Arial" w:cs="Arial"/>
          <w:b/>
          <w:sz w:val="22"/>
          <w:szCs w:val="22"/>
        </w:rPr>
      </w:pPr>
    </w:p>
    <w:p w:rsidR="00D17BD5" w:rsidRPr="000B3060" w:rsidRDefault="00277A39" w:rsidP="00CF4A66">
      <w:pPr>
        <w:rPr>
          <w:rFonts w:ascii="Arial" w:hAnsi="Arial" w:cs="Arial"/>
          <w:b/>
          <w:color w:val="0070C0"/>
          <w:sz w:val="22"/>
          <w:szCs w:val="22"/>
        </w:rPr>
      </w:pPr>
      <w:r>
        <w:rPr>
          <w:rFonts w:ascii="Arial" w:hAnsi="Arial" w:cs="Arial"/>
          <w:b/>
          <w:sz w:val="22"/>
          <w:szCs w:val="22"/>
        </w:rPr>
        <w:t>October 2022</w:t>
      </w:r>
    </w:p>
    <w:sectPr w:rsidR="00D17BD5" w:rsidRPr="000B3060" w:rsidSect="00A413EF">
      <w:headerReference w:type="first" r:id="rId8"/>
      <w:pgSz w:w="11906" w:h="16838" w:code="9"/>
      <w:pgMar w:top="1440" w:right="849"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960" w:rsidRDefault="00485960" w:rsidP="0089701C">
      <w:r>
        <w:separator/>
      </w:r>
    </w:p>
  </w:endnote>
  <w:endnote w:type="continuationSeparator" w:id="0">
    <w:p w:rsidR="00485960" w:rsidRDefault="00485960" w:rsidP="0089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960" w:rsidRDefault="00485960" w:rsidP="0089701C">
      <w:r>
        <w:separator/>
      </w:r>
    </w:p>
  </w:footnote>
  <w:footnote w:type="continuationSeparator" w:id="0">
    <w:p w:rsidR="00485960" w:rsidRDefault="00485960" w:rsidP="0089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6AC" w:rsidRDefault="002C707B" w:rsidP="00CB26AC">
    <w:pPr>
      <w:ind w:left="-284"/>
      <w:rPr>
        <w:rFonts w:ascii="Arial" w:hAnsi="Arial" w:cs="Arial"/>
        <w:color w:val="0071B9"/>
        <w:sz w:val="72"/>
        <w:szCs w:val="72"/>
        <w:lang w:eastAsia="en-US"/>
      </w:rPr>
    </w:pPr>
    <w:r>
      <w:rPr>
        <w:noProof/>
      </w:rPr>
      <w:drawing>
        <wp:anchor distT="0" distB="0" distL="114300" distR="114300" simplePos="0" relativeHeight="251662336" behindDoc="0" locked="0" layoutInCell="1" allowOverlap="1">
          <wp:simplePos x="0" y="0"/>
          <wp:positionH relativeFrom="column">
            <wp:posOffset>-400050</wp:posOffset>
          </wp:positionH>
          <wp:positionV relativeFrom="paragraph">
            <wp:posOffset>-1905</wp:posOffset>
          </wp:positionV>
          <wp:extent cx="3629025" cy="71961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le Prof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9025" cy="719616"/>
                  </a:xfrm>
                  <a:prstGeom prst="rect">
                    <a:avLst/>
                  </a:prstGeom>
                </pic:spPr>
              </pic:pic>
            </a:graphicData>
          </a:graphic>
          <wp14:sizeRelH relativeFrom="page">
            <wp14:pctWidth>0</wp14:pctWidth>
          </wp14:sizeRelH>
          <wp14:sizeRelV relativeFrom="page">
            <wp14:pctHeight>0</wp14:pctHeight>
          </wp14:sizeRelV>
        </wp:anchor>
      </w:drawing>
    </w:r>
    <w:r w:rsidR="00CB26AC">
      <w:rPr>
        <w:noProof/>
      </w:rPr>
      <w:drawing>
        <wp:anchor distT="0" distB="0" distL="114300" distR="114300" simplePos="0" relativeHeight="251660288" behindDoc="0" locked="0" layoutInCell="1" allowOverlap="1" wp14:anchorId="76E8AB26" wp14:editId="56FAC71E">
          <wp:simplePos x="0" y="0"/>
          <wp:positionH relativeFrom="column">
            <wp:posOffset>4541520</wp:posOffset>
          </wp:positionH>
          <wp:positionV relativeFrom="paragraph">
            <wp:posOffset>-156004</wp:posOffset>
          </wp:positionV>
          <wp:extent cx="1687830" cy="1515110"/>
          <wp:effectExtent l="0" t="0" r="0" b="0"/>
          <wp:wrapSquare wrapText="bothSides"/>
          <wp:docPr id="5" name="Picture 0" descr="BLUE StN_CMYK300_CLI_ma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StN_CMYK300_CLI_matter.png"/>
                  <pic:cNvPicPr/>
                </pic:nvPicPr>
                <pic:blipFill>
                  <a:blip r:embed="rId2"/>
                  <a:stretch>
                    <a:fillRect/>
                  </a:stretch>
                </pic:blipFill>
                <pic:spPr>
                  <a:xfrm>
                    <a:off x="0" y="0"/>
                    <a:ext cx="1687830" cy="1515110"/>
                  </a:xfrm>
                  <a:prstGeom prst="rect">
                    <a:avLst/>
                  </a:prstGeom>
                </pic:spPr>
              </pic:pic>
            </a:graphicData>
          </a:graphic>
          <wp14:sizeRelH relativeFrom="margin">
            <wp14:pctWidth>0</wp14:pctWidth>
          </wp14:sizeRelH>
          <wp14:sizeRelV relativeFrom="margin">
            <wp14:pctHeight>0</wp14:pctHeight>
          </wp14:sizeRelV>
        </wp:anchor>
      </w:drawing>
    </w:r>
    <w:r w:rsidR="00CB26AC">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-435147</wp:posOffset>
          </wp:positionV>
          <wp:extent cx="4949190" cy="236664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woosh alternate blue.png"/>
                  <pic:cNvPicPr/>
                </pic:nvPicPr>
                <pic:blipFill rotWithShape="1">
                  <a:blip r:embed="rId3" cstate="print">
                    <a:extLst>
                      <a:ext uri="{28A0092B-C50C-407E-A947-70E740481C1C}">
                        <a14:useLocalDpi xmlns:a14="http://schemas.microsoft.com/office/drawing/2010/main" val="0"/>
                      </a:ext>
                    </a:extLst>
                  </a:blip>
                  <a:srcRect t="32756"/>
                  <a:stretch/>
                </pic:blipFill>
                <pic:spPr bwMode="auto">
                  <a:xfrm>
                    <a:off x="0" y="0"/>
                    <a:ext cx="4949190" cy="2366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4A66" w:rsidRPr="00CF4A66" w:rsidRDefault="00CF4A66" w:rsidP="00CB26AC">
    <w:pPr>
      <w:ind w:left="-284"/>
    </w:pPr>
  </w:p>
  <w:p w:rsidR="00EC16FF" w:rsidRDefault="00EC1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340"/>
    <w:multiLevelType w:val="hybridMultilevel"/>
    <w:tmpl w:val="1CB21D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1665D"/>
    <w:multiLevelType w:val="hybridMultilevel"/>
    <w:tmpl w:val="7FEAACB6"/>
    <w:lvl w:ilvl="0" w:tplc="429A7184">
      <w:start w:val="1"/>
      <w:numFmt w:val="bullet"/>
      <w:lvlText w:val=""/>
      <w:lvlJc w:val="left"/>
      <w:pPr>
        <w:ind w:left="360" w:hanging="360"/>
      </w:pPr>
      <w:rPr>
        <w:rFonts w:ascii="Symbol" w:hAnsi="Symbol" w:hint="default"/>
        <w:color w:val="auto"/>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E3213"/>
    <w:multiLevelType w:val="hybridMultilevel"/>
    <w:tmpl w:val="560C5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86E28"/>
    <w:multiLevelType w:val="hybridMultilevel"/>
    <w:tmpl w:val="6A00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2581B"/>
    <w:multiLevelType w:val="hybridMultilevel"/>
    <w:tmpl w:val="5290B64A"/>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B42AD"/>
    <w:multiLevelType w:val="hybridMultilevel"/>
    <w:tmpl w:val="833C0C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6F4DE9"/>
    <w:multiLevelType w:val="hybridMultilevel"/>
    <w:tmpl w:val="6554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216CF"/>
    <w:multiLevelType w:val="hybridMultilevel"/>
    <w:tmpl w:val="833C0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145E9"/>
    <w:multiLevelType w:val="hybridMultilevel"/>
    <w:tmpl w:val="7C1E1AC4"/>
    <w:lvl w:ilvl="0" w:tplc="429A718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302551"/>
    <w:multiLevelType w:val="hybridMultilevel"/>
    <w:tmpl w:val="1584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0375C"/>
    <w:multiLevelType w:val="hybridMultilevel"/>
    <w:tmpl w:val="E1CE59FA"/>
    <w:lvl w:ilvl="0" w:tplc="429A7184">
      <w:start w:val="1"/>
      <w:numFmt w:val="bullet"/>
      <w:lvlText w:val=""/>
      <w:lvlJc w:val="left"/>
      <w:pPr>
        <w:ind w:left="360" w:hanging="360"/>
      </w:pPr>
      <w:rPr>
        <w:rFonts w:ascii="Symbol" w:hAnsi="Symbol" w:hint="default"/>
        <w:color w:val="auto"/>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8504C7"/>
    <w:multiLevelType w:val="hybridMultilevel"/>
    <w:tmpl w:val="C5A0F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37FD3"/>
    <w:multiLevelType w:val="hybridMultilevel"/>
    <w:tmpl w:val="3B48C06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6874E0"/>
    <w:multiLevelType w:val="hybridMultilevel"/>
    <w:tmpl w:val="2BEA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26458"/>
    <w:multiLevelType w:val="hybridMultilevel"/>
    <w:tmpl w:val="833C0C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611AA0"/>
    <w:multiLevelType w:val="hybridMultilevel"/>
    <w:tmpl w:val="51D031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49A3470"/>
    <w:multiLevelType w:val="hybridMultilevel"/>
    <w:tmpl w:val="C4160C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634C76"/>
    <w:multiLevelType w:val="hybridMultilevel"/>
    <w:tmpl w:val="342A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051FE"/>
    <w:multiLevelType w:val="hybridMultilevel"/>
    <w:tmpl w:val="8A44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934CE"/>
    <w:multiLevelType w:val="hybridMultilevel"/>
    <w:tmpl w:val="F42264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827B2E"/>
    <w:multiLevelType w:val="hybridMultilevel"/>
    <w:tmpl w:val="59B04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
  </w:num>
  <w:num w:numId="5">
    <w:abstractNumId w:val="2"/>
  </w:num>
  <w:num w:numId="6">
    <w:abstractNumId w:val="9"/>
  </w:num>
  <w:num w:numId="7">
    <w:abstractNumId w:val="17"/>
  </w:num>
  <w:num w:numId="8">
    <w:abstractNumId w:val="13"/>
  </w:num>
  <w:num w:numId="9">
    <w:abstractNumId w:val="4"/>
  </w:num>
  <w:num w:numId="10">
    <w:abstractNumId w:val="19"/>
  </w:num>
  <w:num w:numId="11">
    <w:abstractNumId w:val="0"/>
  </w:num>
  <w:num w:numId="12">
    <w:abstractNumId w:val="11"/>
  </w:num>
  <w:num w:numId="13">
    <w:abstractNumId w:val="20"/>
  </w:num>
  <w:num w:numId="14">
    <w:abstractNumId w:val="7"/>
  </w:num>
  <w:num w:numId="15">
    <w:abstractNumId w:val="5"/>
  </w:num>
  <w:num w:numId="16">
    <w:abstractNumId w:val="14"/>
  </w:num>
  <w:num w:numId="17">
    <w:abstractNumId w:val="16"/>
  </w:num>
  <w:num w:numId="18">
    <w:abstractNumId w:val="12"/>
  </w:num>
  <w:num w:numId="19">
    <w:abstractNumId w:val="15"/>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1C"/>
    <w:rsid w:val="0000474B"/>
    <w:rsid w:val="000B3060"/>
    <w:rsid w:val="000B4DC0"/>
    <w:rsid w:val="000C1B49"/>
    <w:rsid w:val="000E2E0A"/>
    <w:rsid w:val="001519A9"/>
    <w:rsid w:val="0018266B"/>
    <w:rsid w:val="00230F40"/>
    <w:rsid w:val="00242898"/>
    <w:rsid w:val="002503B9"/>
    <w:rsid w:val="00252E9B"/>
    <w:rsid w:val="00262B17"/>
    <w:rsid w:val="00277A39"/>
    <w:rsid w:val="00280268"/>
    <w:rsid w:val="002932EE"/>
    <w:rsid w:val="002A19AB"/>
    <w:rsid w:val="002C707B"/>
    <w:rsid w:val="0030259E"/>
    <w:rsid w:val="003B1BF2"/>
    <w:rsid w:val="003F7507"/>
    <w:rsid w:val="004017CD"/>
    <w:rsid w:val="004425BE"/>
    <w:rsid w:val="00473129"/>
    <w:rsid w:val="00485960"/>
    <w:rsid w:val="004977CA"/>
    <w:rsid w:val="004F7A1A"/>
    <w:rsid w:val="005914BA"/>
    <w:rsid w:val="005B05CB"/>
    <w:rsid w:val="005C327F"/>
    <w:rsid w:val="00600F6A"/>
    <w:rsid w:val="00624BF5"/>
    <w:rsid w:val="00647858"/>
    <w:rsid w:val="00660DAC"/>
    <w:rsid w:val="00694E14"/>
    <w:rsid w:val="006F1432"/>
    <w:rsid w:val="006F1CDA"/>
    <w:rsid w:val="00764D64"/>
    <w:rsid w:val="007A104F"/>
    <w:rsid w:val="00860393"/>
    <w:rsid w:val="0089701C"/>
    <w:rsid w:val="00993BA8"/>
    <w:rsid w:val="009D574D"/>
    <w:rsid w:val="00A413EF"/>
    <w:rsid w:val="00B853F0"/>
    <w:rsid w:val="00B863E5"/>
    <w:rsid w:val="00B91718"/>
    <w:rsid w:val="00BC7654"/>
    <w:rsid w:val="00C00BCB"/>
    <w:rsid w:val="00CB26AC"/>
    <w:rsid w:val="00CC361B"/>
    <w:rsid w:val="00CF4A66"/>
    <w:rsid w:val="00D17BD5"/>
    <w:rsid w:val="00D31B22"/>
    <w:rsid w:val="00D8081F"/>
    <w:rsid w:val="00DF7ABF"/>
    <w:rsid w:val="00E45530"/>
    <w:rsid w:val="00E93C3A"/>
    <w:rsid w:val="00EC16FF"/>
    <w:rsid w:val="00EC7B91"/>
    <w:rsid w:val="00EF328D"/>
    <w:rsid w:val="00F3008B"/>
    <w:rsid w:val="00F47377"/>
    <w:rsid w:val="00F96037"/>
    <w:rsid w:val="00FA01E1"/>
    <w:rsid w:val="00FD7271"/>
    <w:rsid w:val="00FF7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79AF56B"/>
  <w15:docId w15:val="{4BF372AE-83DE-430D-9AC5-BD37CA37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0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9701C"/>
  </w:style>
  <w:style w:type="paragraph" w:styleId="Footer">
    <w:name w:val="footer"/>
    <w:basedOn w:val="Normal"/>
    <w:link w:val="FooterChar"/>
    <w:uiPriority w:val="99"/>
    <w:unhideWhenUsed/>
    <w:rsid w:val="0089701C"/>
    <w:pPr>
      <w:tabs>
        <w:tab w:val="center" w:pos="4513"/>
        <w:tab w:val="right" w:pos="9026"/>
      </w:tabs>
    </w:pPr>
  </w:style>
  <w:style w:type="character" w:customStyle="1" w:styleId="FooterChar">
    <w:name w:val="Footer Char"/>
    <w:basedOn w:val="DefaultParagraphFont"/>
    <w:link w:val="Footer"/>
    <w:uiPriority w:val="99"/>
    <w:rsid w:val="0089701C"/>
  </w:style>
  <w:style w:type="paragraph" w:styleId="BalloonText">
    <w:name w:val="Balloon Text"/>
    <w:basedOn w:val="Normal"/>
    <w:link w:val="BalloonTextChar"/>
    <w:uiPriority w:val="99"/>
    <w:semiHidden/>
    <w:unhideWhenUsed/>
    <w:rsid w:val="0089701C"/>
    <w:rPr>
      <w:rFonts w:ascii="Tahoma" w:hAnsi="Tahoma" w:cs="Tahoma"/>
      <w:sz w:val="16"/>
      <w:szCs w:val="16"/>
    </w:rPr>
  </w:style>
  <w:style w:type="character" w:customStyle="1" w:styleId="BalloonTextChar">
    <w:name w:val="Balloon Text Char"/>
    <w:basedOn w:val="DefaultParagraphFont"/>
    <w:link w:val="BalloonText"/>
    <w:uiPriority w:val="99"/>
    <w:semiHidden/>
    <w:rsid w:val="0089701C"/>
    <w:rPr>
      <w:rFonts w:ascii="Tahoma" w:hAnsi="Tahoma" w:cs="Tahoma"/>
      <w:sz w:val="16"/>
      <w:szCs w:val="16"/>
    </w:rPr>
  </w:style>
  <w:style w:type="paragraph" w:customStyle="1" w:styleId="BasicParagraph">
    <w:name w:val="[Basic Paragraph]"/>
    <w:basedOn w:val="Normal"/>
    <w:uiPriority w:val="99"/>
    <w:rsid w:val="0089701C"/>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styleId="Hyperlink">
    <w:name w:val="Hyperlink"/>
    <w:basedOn w:val="DefaultParagraphFont"/>
    <w:uiPriority w:val="99"/>
    <w:unhideWhenUsed/>
    <w:rsid w:val="0089701C"/>
    <w:rPr>
      <w:color w:val="0000FF" w:themeColor="hyperlink"/>
      <w:u w:val="single"/>
    </w:rPr>
  </w:style>
  <w:style w:type="paragraph" w:styleId="NoSpacing">
    <w:name w:val="No Spacing"/>
    <w:uiPriority w:val="1"/>
    <w:qFormat/>
    <w:rsid w:val="00B863E5"/>
    <w:pPr>
      <w:spacing w:after="0" w:line="240" w:lineRule="auto"/>
    </w:pPr>
  </w:style>
  <w:style w:type="table" w:styleId="TableGrid">
    <w:name w:val="Table Grid"/>
    <w:basedOn w:val="TableNormal"/>
    <w:uiPriority w:val="59"/>
    <w:rsid w:val="00CB2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link w:val="Header1Char"/>
    <w:qFormat/>
    <w:rsid w:val="004F7A1A"/>
    <w:rPr>
      <w:rFonts w:ascii="Arial" w:hAnsi="Arial" w:cs="Arial"/>
      <w:color w:val="0071B9"/>
      <w:sz w:val="56"/>
      <w:szCs w:val="56"/>
    </w:rPr>
  </w:style>
  <w:style w:type="paragraph" w:customStyle="1" w:styleId="BodyText1">
    <w:name w:val="Body Text1"/>
    <w:basedOn w:val="Normal"/>
    <w:link w:val="BodytextChar"/>
    <w:qFormat/>
    <w:rsid w:val="004F7A1A"/>
    <w:pPr>
      <w:spacing w:before="240"/>
    </w:pPr>
    <w:rPr>
      <w:rFonts w:ascii="Arial" w:hAnsi="Arial" w:cs="Arial"/>
      <w:color w:val="000000"/>
      <w:sz w:val="22"/>
      <w:szCs w:val="21"/>
      <w:shd w:val="clear" w:color="auto" w:fill="FFFFFF"/>
    </w:rPr>
  </w:style>
  <w:style w:type="character" w:customStyle="1" w:styleId="Header1Char">
    <w:name w:val="Header 1 Char"/>
    <w:basedOn w:val="DefaultParagraphFont"/>
    <w:link w:val="Header1"/>
    <w:rsid w:val="004F7A1A"/>
    <w:rPr>
      <w:rFonts w:ascii="Arial" w:eastAsia="Times New Roman" w:hAnsi="Arial" w:cs="Arial"/>
      <w:color w:val="0071B9"/>
      <w:sz w:val="56"/>
      <w:szCs w:val="56"/>
      <w:lang w:eastAsia="en-GB"/>
    </w:rPr>
  </w:style>
  <w:style w:type="character" w:customStyle="1" w:styleId="BodytextChar">
    <w:name w:val="Body text Char"/>
    <w:basedOn w:val="DefaultParagraphFont"/>
    <w:link w:val="BodyText1"/>
    <w:rsid w:val="004F7A1A"/>
    <w:rPr>
      <w:rFonts w:ascii="Arial" w:eastAsia="Times New Roman" w:hAnsi="Arial" w:cs="Arial"/>
      <w:color w:val="000000"/>
      <w:szCs w:val="21"/>
      <w:lang w:eastAsia="en-GB"/>
    </w:rPr>
  </w:style>
  <w:style w:type="table" w:customStyle="1" w:styleId="TableGrid1">
    <w:name w:val="Table Grid1"/>
    <w:basedOn w:val="TableNormal"/>
    <w:next w:val="TableGrid"/>
    <w:uiPriority w:val="59"/>
    <w:rsid w:val="003F7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7507"/>
    <w:pPr>
      <w:ind w:left="720"/>
      <w:contextualSpacing/>
    </w:pPr>
  </w:style>
  <w:style w:type="table" w:customStyle="1" w:styleId="TableGrid2">
    <w:name w:val="Table Grid2"/>
    <w:basedOn w:val="TableNormal"/>
    <w:next w:val="TableGrid"/>
    <w:uiPriority w:val="59"/>
    <w:rsid w:val="003F7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uiPriority w:val="99"/>
    <w:semiHidden/>
    <w:unhideWhenUsed/>
    <w:rsid w:val="004425BE"/>
    <w:pPr>
      <w:spacing w:after="120"/>
    </w:pPr>
  </w:style>
  <w:style w:type="character" w:customStyle="1" w:styleId="BodyTextChar0">
    <w:name w:val="Body Text Char"/>
    <w:basedOn w:val="DefaultParagraphFont"/>
    <w:link w:val="BodyText"/>
    <w:uiPriority w:val="99"/>
    <w:semiHidden/>
    <w:rsid w:val="004425B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846070">
      <w:bodyDiv w:val="1"/>
      <w:marLeft w:val="0"/>
      <w:marRight w:val="0"/>
      <w:marTop w:val="0"/>
      <w:marBottom w:val="0"/>
      <w:divBdr>
        <w:top w:val="none" w:sz="0" w:space="0" w:color="auto"/>
        <w:left w:val="none" w:sz="0" w:space="0" w:color="auto"/>
        <w:bottom w:val="none" w:sz="0" w:space="0" w:color="auto"/>
        <w:right w:val="none" w:sz="0" w:space="0" w:color="auto"/>
      </w:divBdr>
    </w:div>
    <w:div w:id="1537547769">
      <w:bodyDiv w:val="1"/>
      <w:marLeft w:val="0"/>
      <w:marRight w:val="0"/>
      <w:marTop w:val="0"/>
      <w:marBottom w:val="0"/>
      <w:divBdr>
        <w:top w:val="none" w:sz="0" w:space="0" w:color="auto"/>
        <w:left w:val="none" w:sz="0" w:space="0" w:color="auto"/>
        <w:bottom w:val="none" w:sz="0" w:space="0" w:color="auto"/>
        <w:right w:val="none" w:sz="0" w:space="0" w:color="auto"/>
      </w:divBdr>
    </w:div>
    <w:div w:id="157693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2650-4983-45A5-A008-9328E638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Everett</dc:creator>
  <cp:lastModifiedBy>Emma Page</cp:lastModifiedBy>
  <cp:revision>3</cp:revision>
  <cp:lastPrinted>2018-07-26T14:36:00Z</cp:lastPrinted>
  <dcterms:created xsi:type="dcterms:W3CDTF">2022-10-03T09:03:00Z</dcterms:created>
  <dcterms:modified xsi:type="dcterms:W3CDTF">2022-10-07T14:25:00Z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-1858511016</vt:i4>
  </property>
</Properties>
</file>